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FDF7" w14:textId="77777777" w:rsidR="00214D5C" w:rsidRDefault="00214D5C">
      <w:pPr>
        <w:pStyle w:val="Title"/>
        <w:rPr>
          <w:color w:val="01203E"/>
        </w:rPr>
      </w:pPr>
    </w:p>
    <w:p w14:paraId="7055A616" w14:textId="23A0AE59" w:rsidR="00214D5C" w:rsidRDefault="00526BCB" w:rsidP="00214D5C">
      <w:pPr>
        <w:pStyle w:val="Title"/>
        <w:ind w:left="0"/>
        <w:jc w:val="center"/>
        <w:rPr>
          <w:color w:val="01203E"/>
        </w:rPr>
      </w:pPr>
      <w:r>
        <w:rPr>
          <w:noProof/>
          <w:color w:val="01203E"/>
        </w:rPr>
        <w:drawing>
          <wp:inline distT="0" distB="0" distL="0" distR="0" wp14:anchorId="664D5FE0" wp14:editId="5083D941">
            <wp:extent cx="1933041" cy="1450414"/>
            <wp:effectExtent l="0" t="0" r="0" b="0"/>
            <wp:docPr id="2053674968" name="Picture 2"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74968" name="Picture 2" descr="A person in a sui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6853" cy="1460777"/>
                    </a:xfrm>
                    <a:prstGeom prst="rect">
                      <a:avLst/>
                    </a:prstGeom>
                  </pic:spPr>
                </pic:pic>
              </a:graphicData>
            </a:graphic>
          </wp:inline>
        </w:drawing>
      </w:r>
    </w:p>
    <w:p w14:paraId="530E0C66" w14:textId="77777777" w:rsidR="00214D5C" w:rsidRDefault="00214D5C" w:rsidP="00214D5C">
      <w:pPr>
        <w:pStyle w:val="Title"/>
        <w:ind w:left="0"/>
        <w:jc w:val="center"/>
        <w:rPr>
          <w:b/>
          <w:bCs/>
          <w:color w:val="01203E"/>
          <w:sz w:val="32"/>
          <w:szCs w:val="32"/>
        </w:rPr>
      </w:pPr>
    </w:p>
    <w:p w14:paraId="133AC997" w14:textId="47ACF019" w:rsidR="003B67C5" w:rsidRPr="00214D5C" w:rsidRDefault="00526BCB" w:rsidP="00214D5C">
      <w:pPr>
        <w:pStyle w:val="Title"/>
        <w:ind w:left="0"/>
        <w:jc w:val="center"/>
        <w:rPr>
          <w:b/>
          <w:bCs/>
          <w:sz w:val="32"/>
          <w:szCs w:val="32"/>
        </w:rPr>
      </w:pPr>
      <w:r>
        <w:rPr>
          <w:b/>
          <w:bCs/>
          <w:color w:val="01203E"/>
          <w:sz w:val="32"/>
          <w:szCs w:val="32"/>
        </w:rPr>
        <w:t>Anoushka Twining</w:t>
      </w:r>
    </w:p>
    <w:p w14:paraId="51546911" w14:textId="1A2A4A5B" w:rsidR="003B67C5" w:rsidRPr="00214D5C" w:rsidRDefault="00D34C5A" w:rsidP="00214D5C">
      <w:pPr>
        <w:spacing w:before="10"/>
        <w:jc w:val="center"/>
        <w:rPr>
          <w:rFonts w:ascii="Trebuchet MS"/>
          <w:b/>
          <w:bCs/>
          <w:sz w:val="24"/>
        </w:rPr>
      </w:pPr>
      <w:r w:rsidRPr="00214D5C">
        <w:rPr>
          <w:rFonts w:ascii="Trebuchet MS"/>
          <w:b/>
          <w:bCs/>
          <w:color w:val="96999C"/>
          <w:sz w:val="24"/>
        </w:rPr>
        <w:t>YEAR</w:t>
      </w:r>
      <w:r w:rsidRPr="00214D5C">
        <w:rPr>
          <w:rFonts w:ascii="Trebuchet MS"/>
          <w:b/>
          <w:bCs/>
          <w:color w:val="96999C"/>
          <w:spacing w:val="-10"/>
          <w:sz w:val="24"/>
        </w:rPr>
        <w:t xml:space="preserve"> </w:t>
      </w:r>
      <w:r w:rsidRPr="00214D5C">
        <w:rPr>
          <w:rFonts w:ascii="Trebuchet MS"/>
          <w:b/>
          <w:bCs/>
          <w:color w:val="96999C"/>
          <w:sz w:val="24"/>
        </w:rPr>
        <w:t>OF</w:t>
      </w:r>
      <w:r w:rsidRPr="00214D5C">
        <w:rPr>
          <w:rFonts w:ascii="Trebuchet MS"/>
          <w:b/>
          <w:bCs/>
          <w:color w:val="96999C"/>
          <w:spacing w:val="-6"/>
          <w:sz w:val="24"/>
        </w:rPr>
        <w:t xml:space="preserve"> </w:t>
      </w:r>
      <w:r w:rsidRPr="00214D5C">
        <w:rPr>
          <w:rFonts w:ascii="Trebuchet MS"/>
          <w:b/>
          <w:bCs/>
          <w:color w:val="96999C"/>
          <w:sz w:val="24"/>
        </w:rPr>
        <w:t>CALL:</w:t>
      </w:r>
      <w:r w:rsidRPr="00214D5C">
        <w:rPr>
          <w:rFonts w:ascii="Trebuchet MS"/>
          <w:b/>
          <w:bCs/>
          <w:color w:val="96999C"/>
          <w:spacing w:val="-1"/>
          <w:sz w:val="24"/>
        </w:rPr>
        <w:t xml:space="preserve"> </w:t>
      </w:r>
      <w:r w:rsidRPr="00214D5C">
        <w:rPr>
          <w:rFonts w:ascii="Trebuchet MS"/>
          <w:b/>
          <w:bCs/>
          <w:color w:val="96999C"/>
          <w:spacing w:val="-4"/>
          <w:sz w:val="24"/>
        </w:rPr>
        <w:t>20</w:t>
      </w:r>
      <w:r w:rsidR="00492D78">
        <w:rPr>
          <w:rFonts w:ascii="Trebuchet MS"/>
          <w:b/>
          <w:bCs/>
          <w:color w:val="96999C"/>
          <w:spacing w:val="-4"/>
          <w:sz w:val="24"/>
        </w:rPr>
        <w:t>19</w:t>
      </w:r>
    </w:p>
    <w:p w14:paraId="3C304EA7" w14:textId="77777777" w:rsidR="003B67C5" w:rsidRDefault="003B67C5">
      <w:pPr>
        <w:pStyle w:val="BodyText"/>
        <w:spacing w:before="9"/>
        <w:rPr>
          <w:rFonts w:ascii="Trebuchet MS"/>
          <w:sz w:val="27"/>
        </w:rPr>
      </w:pPr>
    </w:p>
    <w:p w14:paraId="517AD9FC" w14:textId="271DC3DD" w:rsidR="00CC2FD0" w:rsidRPr="00CC2FD0" w:rsidRDefault="00CC2FD0" w:rsidP="00CC2FD0">
      <w:pPr>
        <w:pStyle w:val="BodyText"/>
        <w:spacing w:before="224" w:line="247" w:lineRule="auto"/>
        <w:ind w:right="778"/>
        <w:rPr>
          <w:b/>
          <w:bCs/>
          <w:color w:val="666666"/>
          <w:w w:val="105"/>
          <w:sz w:val="22"/>
          <w:szCs w:val="22"/>
          <w:lang w:val="en-GB"/>
        </w:rPr>
      </w:pPr>
      <w:r w:rsidRPr="00CC2FD0">
        <w:rPr>
          <w:b/>
          <w:bCs/>
          <w:color w:val="666666"/>
          <w:w w:val="105"/>
          <w:sz w:val="22"/>
          <w:szCs w:val="22"/>
          <w:lang w:val="en-GB"/>
        </w:rPr>
        <w:t xml:space="preserve">Anoushka practises in all areas of </w:t>
      </w:r>
      <w:r w:rsidR="00272D5B" w:rsidRPr="00CC2FD0">
        <w:rPr>
          <w:b/>
          <w:bCs/>
          <w:color w:val="666666"/>
          <w:w w:val="105"/>
          <w:sz w:val="22"/>
          <w:szCs w:val="22"/>
          <w:lang w:val="en-GB"/>
        </w:rPr>
        <w:t>Crime and</w:t>
      </w:r>
      <w:r w:rsidRPr="00CC2FD0">
        <w:rPr>
          <w:b/>
          <w:bCs/>
          <w:color w:val="666666"/>
          <w:w w:val="105"/>
          <w:sz w:val="22"/>
          <w:szCs w:val="22"/>
          <w:lang w:val="en-GB"/>
        </w:rPr>
        <w:t xml:space="preserve"> has developed a strong Crown Court practice acting both for the Defence and for the CPS. In addition to Crime, Anoushka is available to advise and represent on financial crime and regulatory matters.</w:t>
      </w:r>
    </w:p>
    <w:p w14:paraId="08E3A345" w14:textId="77777777" w:rsidR="00227984" w:rsidRPr="00915218" w:rsidRDefault="00227984" w:rsidP="00915218">
      <w:pPr>
        <w:pStyle w:val="BodyText"/>
        <w:spacing w:before="224" w:line="247" w:lineRule="auto"/>
        <w:ind w:right="778"/>
        <w:rPr>
          <w:b/>
          <w:bCs/>
          <w:color w:val="666666"/>
          <w:w w:val="105"/>
          <w:sz w:val="20"/>
          <w:szCs w:val="20"/>
          <w:lang w:val="en-GB"/>
        </w:rPr>
      </w:pPr>
    </w:p>
    <w:p w14:paraId="23BCC337" w14:textId="77777777" w:rsidR="00272D5B" w:rsidRPr="00272D5B" w:rsidRDefault="00272D5B" w:rsidP="00272D5B">
      <w:pPr>
        <w:pStyle w:val="BodyText"/>
        <w:rPr>
          <w:color w:val="666666"/>
          <w:w w:val="105"/>
          <w:sz w:val="20"/>
          <w:szCs w:val="20"/>
          <w:lang w:val="en-GB"/>
        </w:rPr>
      </w:pPr>
      <w:r w:rsidRPr="00272D5B">
        <w:rPr>
          <w:color w:val="666666"/>
          <w:w w:val="105"/>
          <w:sz w:val="20"/>
          <w:szCs w:val="20"/>
          <w:lang w:val="en-GB"/>
        </w:rPr>
        <w:t xml:space="preserve">Anoushka Twining joined 15NBS as a tenant in January 2022 following the successful completion of her pupillage within Chambers. </w:t>
      </w:r>
    </w:p>
    <w:p w14:paraId="1B99CE27" w14:textId="77777777" w:rsidR="00272D5B" w:rsidRPr="00272D5B" w:rsidRDefault="00272D5B" w:rsidP="00272D5B">
      <w:pPr>
        <w:pStyle w:val="BodyText"/>
        <w:rPr>
          <w:color w:val="666666"/>
          <w:w w:val="105"/>
          <w:sz w:val="20"/>
          <w:szCs w:val="20"/>
          <w:lang w:val="en-GB"/>
        </w:rPr>
      </w:pPr>
    </w:p>
    <w:p w14:paraId="76867858" w14:textId="77777777" w:rsidR="00272D5B" w:rsidRPr="00272D5B" w:rsidRDefault="00272D5B" w:rsidP="00272D5B">
      <w:pPr>
        <w:pStyle w:val="BodyText"/>
        <w:rPr>
          <w:color w:val="666666"/>
          <w:w w:val="105"/>
          <w:sz w:val="20"/>
          <w:szCs w:val="20"/>
          <w:lang w:val="en-GB"/>
        </w:rPr>
      </w:pPr>
      <w:r w:rsidRPr="00272D5B">
        <w:rPr>
          <w:color w:val="666666"/>
          <w:w w:val="105"/>
          <w:sz w:val="20"/>
          <w:szCs w:val="20"/>
          <w:lang w:val="en-GB"/>
        </w:rPr>
        <w:t xml:space="preserve">Anoushka has been praised for her sensitive handling of vulnerable witnesses and vulnerable clients, safeguarding her clients’ legal as well as mental health and emotional needs. She is a proactive and diligent advocate who is often commended by her lay clients and professional clients for her professionalism and hard work.  </w:t>
      </w:r>
    </w:p>
    <w:p w14:paraId="1FC3C16E" w14:textId="77777777" w:rsidR="00272D5B" w:rsidRPr="00272D5B" w:rsidRDefault="00272D5B" w:rsidP="00272D5B">
      <w:pPr>
        <w:pStyle w:val="BodyText"/>
        <w:rPr>
          <w:color w:val="666666"/>
          <w:w w:val="105"/>
          <w:sz w:val="20"/>
          <w:szCs w:val="20"/>
          <w:lang w:val="en-GB"/>
        </w:rPr>
      </w:pPr>
    </w:p>
    <w:p w14:paraId="33E05D5F" w14:textId="77777777" w:rsidR="00272D5B" w:rsidRPr="00272D5B" w:rsidRDefault="00272D5B" w:rsidP="00272D5B">
      <w:pPr>
        <w:pStyle w:val="BodyText"/>
        <w:rPr>
          <w:color w:val="666666"/>
          <w:w w:val="105"/>
          <w:sz w:val="20"/>
          <w:szCs w:val="20"/>
          <w:lang w:val="en-GB"/>
        </w:rPr>
      </w:pPr>
    </w:p>
    <w:p w14:paraId="416AD922" w14:textId="77777777" w:rsidR="00272D5B" w:rsidRPr="00272D5B" w:rsidRDefault="00272D5B" w:rsidP="00272D5B">
      <w:pPr>
        <w:pStyle w:val="BodyText"/>
        <w:rPr>
          <w:color w:val="666666"/>
          <w:w w:val="105"/>
          <w:sz w:val="20"/>
          <w:szCs w:val="20"/>
          <w:lang w:val="en-GB"/>
        </w:rPr>
      </w:pPr>
      <w:r w:rsidRPr="00272D5B">
        <w:rPr>
          <w:color w:val="666666"/>
          <w:w w:val="105"/>
          <w:sz w:val="20"/>
          <w:szCs w:val="20"/>
          <w:lang w:val="en-GB"/>
        </w:rPr>
        <w:t xml:space="preserve">Anoushka came to the Criminal Bar from the University of Durham where she read Criminology. There she specialised in drugs legislation and the Criminal Justice System. She took part in the exclusive Inside-Out Programme run in conjunction with </w:t>
      </w:r>
      <w:proofErr w:type="spellStart"/>
      <w:r w:rsidRPr="00272D5B">
        <w:rPr>
          <w:color w:val="666666"/>
          <w:w w:val="105"/>
          <w:sz w:val="20"/>
          <w:szCs w:val="20"/>
          <w:lang w:val="en-GB"/>
        </w:rPr>
        <w:t>HMP</w:t>
      </w:r>
      <w:proofErr w:type="spellEnd"/>
      <w:r w:rsidRPr="00272D5B">
        <w:rPr>
          <w:color w:val="666666"/>
          <w:w w:val="105"/>
          <w:sz w:val="20"/>
          <w:szCs w:val="20"/>
          <w:lang w:val="en-GB"/>
        </w:rPr>
        <w:t xml:space="preserve"> Frankland, a high security Cat A men’s prison, alongside 15 life sentence inmates, where she gained further insight into criminal justice and criminal law. </w:t>
      </w:r>
    </w:p>
    <w:p w14:paraId="3B18BC1A" w14:textId="77777777" w:rsidR="00272D5B" w:rsidRPr="00272D5B" w:rsidRDefault="00272D5B" w:rsidP="00272D5B">
      <w:pPr>
        <w:pStyle w:val="BodyText"/>
        <w:rPr>
          <w:color w:val="666666"/>
          <w:w w:val="105"/>
          <w:sz w:val="20"/>
          <w:szCs w:val="20"/>
          <w:lang w:val="en-GB"/>
        </w:rPr>
      </w:pPr>
    </w:p>
    <w:p w14:paraId="3EF5079D" w14:textId="77777777" w:rsidR="00272D5B" w:rsidRPr="00272D5B" w:rsidRDefault="00272D5B" w:rsidP="00272D5B">
      <w:pPr>
        <w:pStyle w:val="BodyText"/>
        <w:rPr>
          <w:color w:val="666666"/>
          <w:w w:val="105"/>
          <w:sz w:val="20"/>
          <w:szCs w:val="20"/>
          <w:lang w:val="en-GB"/>
        </w:rPr>
      </w:pPr>
      <w:r w:rsidRPr="00272D5B">
        <w:rPr>
          <w:color w:val="666666"/>
          <w:w w:val="105"/>
          <w:sz w:val="20"/>
          <w:szCs w:val="20"/>
          <w:lang w:val="en-GB"/>
        </w:rPr>
        <w:t xml:space="preserve">Anoushka brings her academic experience to her work, employing this alongside her comprehensive understanding of the law and her sound judgement to achieve results. </w:t>
      </w:r>
    </w:p>
    <w:p w14:paraId="5931E787" w14:textId="77777777" w:rsidR="00272D5B" w:rsidRPr="00272D5B" w:rsidRDefault="00272D5B" w:rsidP="00272D5B">
      <w:pPr>
        <w:pStyle w:val="BodyText"/>
        <w:rPr>
          <w:color w:val="666666"/>
          <w:w w:val="105"/>
          <w:sz w:val="20"/>
          <w:szCs w:val="20"/>
          <w:lang w:val="en-GB"/>
        </w:rPr>
      </w:pPr>
    </w:p>
    <w:p w14:paraId="6A8C098C" w14:textId="77777777" w:rsidR="00272D5B" w:rsidRPr="00272D5B" w:rsidRDefault="00272D5B" w:rsidP="00272D5B">
      <w:pPr>
        <w:pStyle w:val="BodyText"/>
        <w:rPr>
          <w:color w:val="666666"/>
          <w:w w:val="105"/>
          <w:sz w:val="20"/>
          <w:szCs w:val="20"/>
          <w:lang w:val="en-GB"/>
        </w:rPr>
      </w:pPr>
      <w:r w:rsidRPr="00272D5B">
        <w:rPr>
          <w:color w:val="666666"/>
          <w:w w:val="105"/>
          <w:sz w:val="20"/>
          <w:szCs w:val="20"/>
          <w:lang w:val="en-GB"/>
        </w:rPr>
        <w:t xml:space="preserve">Before joining Chambers for pupillage Anoushka worked at a renowned criminal solicitors’ firm in London as a paralegal. Anoushka gained experience in cash forfeiture and confiscation, which she brings to her practice. Anoushka accepts instructions in these areas alongside her general crime and fraud practice. </w:t>
      </w:r>
    </w:p>
    <w:p w14:paraId="19572218" w14:textId="77777777" w:rsidR="00272D5B" w:rsidRPr="00272D5B" w:rsidRDefault="00272D5B" w:rsidP="00272D5B">
      <w:pPr>
        <w:pStyle w:val="BodyText"/>
        <w:rPr>
          <w:color w:val="666666"/>
          <w:w w:val="105"/>
          <w:sz w:val="20"/>
          <w:szCs w:val="20"/>
          <w:lang w:val="en-GB"/>
        </w:rPr>
      </w:pPr>
    </w:p>
    <w:p w14:paraId="3EC3AB37" w14:textId="77777777" w:rsidR="00272D5B" w:rsidRPr="00272D5B" w:rsidRDefault="00272D5B" w:rsidP="00272D5B">
      <w:pPr>
        <w:pStyle w:val="BodyText"/>
        <w:rPr>
          <w:color w:val="666666"/>
          <w:w w:val="105"/>
          <w:sz w:val="20"/>
          <w:szCs w:val="20"/>
          <w:lang w:val="en-GB"/>
        </w:rPr>
      </w:pPr>
      <w:r w:rsidRPr="00272D5B">
        <w:rPr>
          <w:color w:val="666666"/>
          <w:w w:val="105"/>
          <w:sz w:val="20"/>
          <w:szCs w:val="20"/>
          <w:lang w:val="en-GB"/>
        </w:rPr>
        <w:t xml:space="preserve">Anoushka has substantial experience providing pro-bono advice through </w:t>
      </w:r>
      <w:proofErr w:type="gramStart"/>
      <w:r w:rsidRPr="00272D5B">
        <w:rPr>
          <w:color w:val="666666"/>
          <w:w w:val="105"/>
          <w:sz w:val="20"/>
          <w:szCs w:val="20"/>
          <w:lang w:val="en-GB"/>
        </w:rPr>
        <w:t>a number of</w:t>
      </w:r>
      <w:proofErr w:type="gramEnd"/>
      <w:r w:rsidRPr="00272D5B">
        <w:rPr>
          <w:color w:val="666666"/>
          <w:w w:val="105"/>
          <w:sz w:val="20"/>
          <w:szCs w:val="20"/>
          <w:lang w:val="en-GB"/>
        </w:rPr>
        <w:t xml:space="preserve"> legal advice clinics, including City of London Appeals Clinic, the Prisoners’ Advice Centre, Toynbee Hall Legal Advice Centre, and the East London Family Court. </w:t>
      </w:r>
    </w:p>
    <w:p w14:paraId="256A9A1F" w14:textId="77777777" w:rsidR="003604D0" w:rsidRDefault="003604D0">
      <w:pPr>
        <w:pStyle w:val="BodyText"/>
        <w:rPr>
          <w:color w:val="666666"/>
          <w:w w:val="105"/>
          <w:sz w:val="20"/>
          <w:szCs w:val="20"/>
        </w:rPr>
      </w:pPr>
    </w:p>
    <w:p w14:paraId="7F6C3500" w14:textId="77777777" w:rsidR="003604D0" w:rsidRDefault="003604D0">
      <w:pPr>
        <w:pStyle w:val="BodyText"/>
        <w:rPr>
          <w:sz w:val="22"/>
        </w:rPr>
      </w:pPr>
    </w:p>
    <w:p w14:paraId="77020036" w14:textId="77777777" w:rsidR="003B67C5" w:rsidRDefault="003B67C5">
      <w:pPr>
        <w:pStyle w:val="BodyText"/>
        <w:rPr>
          <w:sz w:val="22"/>
        </w:rPr>
      </w:pPr>
    </w:p>
    <w:p w14:paraId="79D25313" w14:textId="6A7AC9DA" w:rsidR="003B67C5" w:rsidRDefault="00D34C5A" w:rsidP="00A311FA">
      <w:pPr>
        <w:pStyle w:val="Heading1"/>
        <w:spacing w:before="126"/>
        <w:rPr>
          <w:b/>
          <w:bCs/>
          <w:color w:val="02213F"/>
          <w:spacing w:val="-4"/>
          <w:u w:val="single"/>
        </w:rPr>
      </w:pPr>
      <w:r w:rsidRPr="00214D5C">
        <w:rPr>
          <w:b/>
          <w:bCs/>
          <w:color w:val="02213F"/>
          <w:spacing w:val="-2"/>
          <w:u w:val="single"/>
        </w:rPr>
        <w:t>NOTABLE</w:t>
      </w:r>
      <w:r w:rsidRPr="00214D5C">
        <w:rPr>
          <w:b/>
          <w:bCs/>
          <w:color w:val="02213F"/>
          <w:spacing w:val="-14"/>
          <w:u w:val="single"/>
        </w:rPr>
        <w:t xml:space="preserve"> </w:t>
      </w:r>
      <w:r w:rsidRPr="00214D5C">
        <w:rPr>
          <w:b/>
          <w:bCs/>
          <w:color w:val="02213F"/>
          <w:spacing w:val="-4"/>
          <w:u w:val="single"/>
        </w:rPr>
        <w:t>CASES</w:t>
      </w:r>
    </w:p>
    <w:p w14:paraId="7904B4AE" w14:textId="77777777" w:rsidR="00A311FA" w:rsidRDefault="00A311FA" w:rsidP="00A311FA">
      <w:pPr>
        <w:pStyle w:val="Heading1"/>
        <w:spacing w:before="126"/>
        <w:rPr>
          <w:sz w:val="36"/>
        </w:rPr>
      </w:pPr>
    </w:p>
    <w:p w14:paraId="118DA8A9" w14:textId="77777777" w:rsidR="00447C65" w:rsidRDefault="00447C65" w:rsidP="000B0B8F">
      <w:pPr>
        <w:pStyle w:val="BodyText"/>
        <w:spacing w:line="247" w:lineRule="auto"/>
        <w:rPr>
          <w:b/>
          <w:color w:val="666666"/>
          <w:w w:val="105"/>
        </w:rPr>
      </w:pPr>
    </w:p>
    <w:p w14:paraId="5AD2766A" w14:textId="77777777" w:rsidR="00A311FA" w:rsidRDefault="00A311FA" w:rsidP="00A311FA">
      <w:pPr>
        <w:pStyle w:val="BodyText"/>
        <w:spacing w:before="10"/>
        <w:ind w:left="251"/>
        <w:rPr>
          <w:b/>
          <w:color w:val="666666"/>
          <w:w w:val="105"/>
          <w:lang w:val="en-GB"/>
        </w:rPr>
      </w:pPr>
      <w:r w:rsidRPr="00313432">
        <w:rPr>
          <w:b/>
          <w:bCs/>
          <w:color w:val="666666"/>
          <w:w w:val="105"/>
          <w:lang w:val="en-GB"/>
        </w:rPr>
        <w:t xml:space="preserve">R v Q </w:t>
      </w:r>
      <w:r>
        <w:rPr>
          <w:b/>
          <w:bCs/>
          <w:color w:val="666666"/>
          <w:w w:val="105"/>
          <w:lang w:val="en-GB"/>
        </w:rPr>
        <w:t>-</w:t>
      </w:r>
      <w:r w:rsidRPr="00313432">
        <w:rPr>
          <w:b/>
          <w:color w:val="666666"/>
          <w:w w:val="105"/>
          <w:lang w:val="en-GB"/>
        </w:rPr>
        <w:t xml:space="preserve"> secured a unanimous acquittal in a firearm case for defendant of good character as part of a wider cannabis cultivation trial. The jury were hung in relation to the cannabis counts.</w:t>
      </w:r>
    </w:p>
    <w:p w14:paraId="5715A5F6" w14:textId="77777777" w:rsidR="00A311FA" w:rsidRPr="00313432" w:rsidRDefault="00A311FA" w:rsidP="00A311FA">
      <w:pPr>
        <w:pStyle w:val="BodyText"/>
        <w:spacing w:before="10"/>
        <w:ind w:left="251"/>
        <w:rPr>
          <w:b/>
          <w:color w:val="666666"/>
          <w:w w:val="105"/>
          <w:lang w:val="en-GB"/>
        </w:rPr>
      </w:pPr>
    </w:p>
    <w:p w14:paraId="748CA5F5" w14:textId="77777777" w:rsidR="00A311FA" w:rsidRPr="00313432" w:rsidRDefault="00A311FA" w:rsidP="00A311FA">
      <w:pPr>
        <w:pStyle w:val="BodyText"/>
        <w:spacing w:before="10"/>
        <w:ind w:left="251"/>
        <w:rPr>
          <w:b/>
          <w:color w:val="666666"/>
          <w:w w:val="105"/>
          <w:lang w:val="en-GB"/>
        </w:rPr>
      </w:pPr>
    </w:p>
    <w:p w14:paraId="52C78ECE" w14:textId="44948161" w:rsidR="00A311FA" w:rsidRDefault="00A311FA" w:rsidP="00A311FA">
      <w:pPr>
        <w:pStyle w:val="BodyText"/>
        <w:spacing w:before="10"/>
        <w:ind w:left="251"/>
        <w:rPr>
          <w:b/>
          <w:color w:val="666666"/>
          <w:w w:val="105"/>
          <w:lang w:val="en-GB"/>
        </w:rPr>
      </w:pPr>
      <w:r w:rsidRPr="00313432">
        <w:rPr>
          <w:b/>
          <w:bCs/>
          <w:color w:val="666666"/>
          <w:w w:val="105"/>
          <w:lang w:val="en-GB"/>
        </w:rPr>
        <w:t>R v S</w:t>
      </w:r>
      <w:r>
        <w:rPr>
          <w:b/>
          <w:bCs/>
          <w:color w:val="666666"/>
          <w:w w:val="105"/>
          <w:lang w:val="en-GB"/>
        </w:rPr>
        <w:t xml:space="preserve"> -</w:t>
      </w:r>
      <w:r w:rsidRPr="00313432">
        <w:rPr>
          <w:b/>
          <w:bCs/>
          <w:color w:val="666666"/>
          <w:w w:val="105"/>
          <w:lang w:val="en-GB"/>
        </w:rPr>
        <w:t xml:space="preserve"> </w:t>
      </w:r>
      <w:r w:rsidRPr="00313432">
        <w:rPr>
          <w:b/>
          <w:color w:val="666666"/>
          <w:w w:val="105"/>
          <w:lang w:val="en-GB"/>
        </w:rPr>
        <w:t xml:space="preserve">successfully argued an appeal against sentence in the Court of Appeal, resulting in the imposition of a suspended sentence order instead of a sentence of immediate imprisonment. </w:t>
      </w:r>
    </w:p>
    <w:p w14:paraId="4CBE56C4" w14:textId="77777777" w:rsidR="00A311FA" w:rsidRPr="00313432" w:rsidRDefault="00A311FA" w:rsidP="00A311FA">
      <w:pPr>
        <w:pStyle w:val="BodyText"/>
        <w:spacing w:before="10"/>
        <w:ind w:left="251"/>
        <w:rPr>
          <w:b/>
          <w:color w:val="666666"/>
          <w:w w:val="105"/>
          <w:lang w:val="en-GB"/>
        </w:rPr>
      </w:pPr>
    </w:p>
    <w:p w14:paraId="3D13868E" w14:textId="77777777" w:rsidR="00A311FA" w:rsidRPr="00313432" w:rsidRDefault="00A311FA" w:rsidP="00A311FA">
      <w:pPr>
        <w:pStyle w:val="BodyText"/>
        <w:spacing w:before="10"/>
        <w:ind w:left="251"/>
        <w:rPr>
          <w:b/>
          <w:color w:val="666666"/>
          <w:w w:val="105"/>
          <w:lang w:val="en-GB"/>
        </w:rPr>
      </w:pPr>
    </w:p>
    <w:p w14:paraId="311DB7E6" w14:textId="77777777" w:rsidR="00A311FA" w:rsidRDefault="00A311FA" w:rsidP="00A311FA">
      <w:pPr>
        <w:pStyle w:val="BodyText"/>
        <w:spacing w:before="10"/>
        <w:ind w:left="251"/>
        <w:rPr>
          <w:b/>
          <w:color w:val="666666"/>
          <w:w w:val="105"/>
          <w:lang w:val="en-GB"/>
        </w:rPr>
      </w:pPr>
      <w:r w:rsidRPr="00313432">
        <w:rPr>
          <w:b/>
          <w:bCs/>
          <w:color w:val="666666"/>
          <w:w w:val="105"/>
          <w:lang w:val="en-GB"/>
        </w:rPr>
        <w:t xml:space="preserve">R v M </w:t>
      </w:r>
      <w:r>
        <w:rPr>
          <w:b/>
          <w:bCs/>
          <w:color w:val="666666"/>
          <w:w w:val="105"/>
          <w:lang w:val="en-GB"/>
        </w:rPr>
        <w:t>-</w:t>
      </w:r>
      <w:r w:rsidRPr="00313432">
        <w:rPr>
          <w:b/>
          <w:bCs/>
          <w:color w:val="666666"/>
          <w:w w:val="105"/>
          <w:lang w:val="en-GB"/>
        </w:rPr>
        <w:t xml:space="preserve"> </w:t>
      </w:r>
      <w:r w:rsidRPr="00313432">
        <w:rPr>
          <w:b/>
          <w:color w:val="666666"/>
          <w:w w:val="105"/>
          <w:lang w:val="en-GB"/>
        </w:rPr>
        <w:t xml:space="preserve">secured acquittals in a </w:t>
      </w:r>
      <w:proofErr w:type="gramStart"/>
      <w:r w:rsidRPr="00313432">
        <w:rPr>
          <w:b/>
          <w:color w:val="666666"/>
          <w:w w:val="105"/>
          <w:lang w:val="en-GB"/>
        </w:rPr>
        <w:t>6 count</w:t>
      </w:r>
      <w:proofErr w:type="gramEnd"/>
      <w:r w:rsidRPr="00313432">
        <w:rPr>
          <w:b/>
          <w:color w:val="666666"/>
          <w:w w:val="105"/>
          <w:lang w:val="en-GB"/>
        </w:rPr>
        <w:t xml:space="preserve"> fraud and attempted poisoning case in which forensic analysis of banking statements, insurance claims, and fraud claims was used to undermine the Crown’s case and further the defence case of malicious allegations. </w:t>
      </w:r>
    </w:p>
    <w:p w14:paraId="5C24C2E0" w14:textId="77777777" w:rsidR="00A311FA" w:rsidRPr="00313432" w:rsidRDefault="00A311FA" w:rsidP="00A311FA">
      <w:pPr>
        <w:pStyle w:val="BodyText"/>
        <w:spacing w:before="10"/>
        <w:ind w:left="251"/>
        <w:rPr>
          <w:b/>
          <w:color w:val="666666"/>
          <w:w w:val="105"/>
          <w:lang w:val="en-GB"/>
        </w:rPr>
      </w:pPr>
    </w:p>
    <w:p w14:paraId="095500CB" w14:textId="77777777" w:rsidR="00A311FA" w:rsidRPr="00313432" w:rsidRDefault="00A311FA" w:rsidP="00A311FA">
      <w:pPr>
        <w:pStyle w:val="BodyText"/>
        <w:spacing w:before="10"/>
        <w:ind w:left="251"/>
        <w:rPr>
          <w:b/>
          <w:color w:val="666666"/>
          <w:w w:val="105"/>
          <w:lang w:val="en-GB"/>
        </w:rPr>
      </w:pPr>
    </w:p>
    <w:p w14:paraId="1D0C1110" w14:textId="77777777" w:rsidR="00A311FA" w:rsidRDefault="00A311FA" w:rsidP="00A311FA">
      <w:pPr>
        <w:pStyle w:val="BodyText"/>
        <w:spacing w:before="10"/>
        <w:ind w:left="251"/>
        <w:rPr>
          <w:b/>
          <w:color w:val="666666"/>
          <w:w w:val="105"/>
          <w:lang w:val="en-GB"/>
        </w:rPr>
      </w:pPr>
      <w:r w:rsidRPr="00313432">
        <w:rPr>
          <w:b/>
          <w:bCs/>
          <w:color w:val="666666"/>
          <w:w w:val="105"/>
          <w:lang w:val="en-GB"/>
        </w:rPr>
        <w:t xml:space="preserve">R v Mansoor </w:t>
      </w:r>
      <w:r>
        <w:rPr>
          <w:b/>
          <w:bCs/>
          <w:color w:val="666666"/>
          <w:w w:val="105"/>
          <w:lang w:val="en-GB"/>
        </w:rPr>
        <w:t>-</w:t>
      </w:r>
      <w:r w:rsidRPr="00313432">
        <w:rPr>
          <w:b/>
          <w:bCs/>
          <w:color w:val="666666"/>
          <w:w w:val="105"/>
          <w:lang w:val="en-GB"/>
        </w:rPr>
        <w:t xml:space="preserve"> </w:t>
      </w:r>
      <w:proofErr w:type="spellStart"/>
      <w:r w:rsidRPr="00313432">
        <w:rPr>
          <w:b/>
          <w:bCs/>
          <w:color w:val="666666"/>
          <w:w w:val="105"/>
          <w:lang w:val="en-GB"/>
        </w:rPr>
        <w:t>EWCA</w:t>
      </w:r>
      <w:proofErr w:type="spellEnd"/>
      <w:r w:rsidRPr="00313432">
        <w:rPr>
          <w:b/>
          <w:bCs/>
          <w:color w:val="666666"/>
          <w:w w:val="105"/>
          <w:lang w:val="en-GB"/>
        </w:rPr>
        <w:t xml:space="preserve"> Crim 1403 </w:t>
      </w:r>
      <w:r w:rsidRPr="00313432">
        <w:rPr>
          <w:b/>
          <w:color w:val="666666"/>
          <w:w w:val="105"/>
          <w:lang w:val="en-GB"/>
        </w:rPr>
        <w:t xml:space="preserve">successful appeal against sentence on the issue of totality for a young client. Case reported in </w:t>
      </w:r>
      <w:hyperlink r:id="rId7" w:history="1">
        <w:proofErr w:type="spellStart"/>
        <w:r w:rsidRPr="00313432">
          <w:rPr>
            <w:rStyle w:val="Hyperlink"/>
            <w:b/>
            <w:w w:val="105"/>
            <w:lang w:val="en-GB"/>
          </w:rPr>
          <w:t>CrimeLine</w:t>
        </w:r>
        <w:proofErr w:type="spellEnd"/>
      </w:hyperlink>
      <w:r w:rsidRPr="00313432">
        <w:rPr>
          <w:b/>
          <w:color w:val="666666"/>
          <w:w w:val="105"/>
          <w:lang w:val="en-GB"/>
        </w:rPr>
        <w:t xml:space="preserve">. </w:t>
      </w:r>
    </w:p>
    <w:p w14:paraId="72F757D2" w14:textId="77777777" w:rsidR="00A311FA" w:rsidRPr="00313432" w:rsidRDefault="00A311FA" w:rsidP="00A311FA">
      <w:pPr>
        <w:pStyle w:val="BodyText"/>
        <w:spacing w:before="10"/>
        <w:ind w:left="251"/>
        <w:rPr>
          <w:b/>
          <w:color w:val="666666"/>
          <w:w w:val="105"/>
          <w:lang w:val="en-GB"/>
        </w:rPr>
      </w:pPr>
    </w:p>
    <w:p w14:paraId="15F0F84C" w14:textId="77777777" w:rsidR="00A311FA" w:rsidRPr="00313432" w:rsidRDefault="00A311FA" w:rsidP="00A311FA">
      <w:pPr>
        <w:pStyle w:val="BodyText"/>
        <w:spacing w:before="10"/>
        <w:ind w:left="251"/>
        <w:rPr>
          <w:b/>
          <w:color w:val="666666"/>
          <w:w w:val="105"/>
          <w:lang w:val="en-GB"/>
        </w:rPr>
      </w:pPr>
    </w:p>
    <w:p w14:paraId="58722964" w14:textId="77777777" w:rsidR="00A311FA" w:rsidRPr="00313432" w:rsidRDefault="00A311FA" w:rsidP="00A311FA">
      <w:pPr>
        <w:pStyle w:val="BodyText"/>
        <w:spacing w:before="10"/>
        <w:ind w:left="251"/>
        <w:rPr>
          <w:b/>
          <w:color w:val="666666"/>
          <w:w w:val="105"/>
          <w:lang w:val="en-GB"/>
        </w:rPr>
      </w:pPr>
      <w:r w:rsidRPr="00313432">
        <w:rPr>
          <w:b/>
          <w:bCs/>
          <w:color w:val="666666"/>
          <w:w w:val="105"/>
          <w:lang w:val="en-GB"/>
        </w:rPr>
        <w:t xml:space="preserve">R v A and </w:t>
      </w:r>
      <w:proofErr w:type="spellStart"/>
      <w:r w:rsidRPr="00313432">
        <w:rPr>
          <w:b/>
          <w:bCs/>
          <w:color w:val="666666"/>
          <w:w w:val="105"/>
          <w:lang w:val="en-GB"/>
        </w:rPr>
        <w:t>ors</w:t>
      </w:r>
      <w:proofErr w:type="spellEnd"/>
      <w:r w:rsidRPr="00313432">
        <w:rPr>
          <w:b/>
          <w:bCs/>
          <w:color w:val="666666"/>
          <w:w w:val="105"/>
          <w:lang w:val="en-GB"/>
        </w:rPr>
        <w:t xml:space="preserve"> </w:t>
      </w:r>
      <w:r>
        <w:rPr>
          <w:b/>
          <w:bCs/>
          <w:color w:val="666666"/>
          <w:w w:val="105"/>
          <w:lang w:val="en-GB"/>
        </w:rPr>
        <w:t>-</w:t>
      </w:r>
      <w:r w:rsidRPr="00313432">
        <w:rPr>
          <w:b/>
          <w:bCs/>
          <w:color w:val="666666"/>
          <w:w w:val="105"/>
          <w:lang w:val="en-GB"/>
        </w:rPr>
        <w:t xml:space="preserve"> </w:t>
      </w:r>
      <w:r w:rsidRPr="00313432">
        <w:rPr>
          <w:b/>
          <w:color w:val="666666"/>
          <w:w w:val="105"/>
          <w:lang w:val="en-GB"/>
        </w:rPr>
        <w:t xml:space="preserve">lead in prosecution of £117,000 conspiracy to defraud and money laundering trial, from which two conspirators were convicted. </w:t>
      </w:r>
    </w:p>
    <w:p w14:paraId="29BD3622" w14:textId="77777777" w:rsidR="00A311FA" w:rsidRDefault="00A311FA" w:rsidP="00AB0EEA">
      <w:pPr>
        <w:pStyle w:val="BodyText"/>
        <w:spacing w:before="10"/>
        <w:ind w:left="251"/>
        <w:rPr>
          <w:b/>
          <w:bCs/>
          <w:color w:val="666666"/>
          <w:w w:val="105"/>
          <w:lang w:val="en-GB"/>
        </w:rPr>
      </w:pPr>
    </w:p>
    <w:p w14:paraId="3C0F9198" w14:textId="75DFE766" w:rsidR="00313432" w:rsidRDefault="00313432" w:rsidP="00AB0EEA">
      <w:pPr>
        <w:pStyle w:val="BodyText"/>
        <w:spacing w:before="10"/>
        <w:ind w:left="251"/>
        <w:rPr>
          <w:b/>
          <w:color w:val="666666"/>
          <w:w w:val="105"/>
          <w:lang w:val="en-GB"/>
        </w:rPr>
      </w:pPr>
      <w:r w:rsidRPr="00313432">
        <w:rPr>
          <w:b/>
          <w:bCs/>
          <w:color w:val="666666"/>
          <w:w w:val="105"/>
          <w:lang w:val="en-GB"/>
        </w:rPr>
        <w:t xml:space="preserve">R v B </w:t>
      </w:r>
      <w:r w:rsidR="00F778B7">
        <w:rPr>
          <w:b/>
          <w:bCs/>
          <w:color w:val="666666"/>
          <w:w w:val="105"/>
          <w:lang w:val="en-GB"/>
        </w:rPr>
        <w:t>-</w:t>
      </w:r>
      <w:r w:rsidRPr="00313432">
        <w:rPr>
          <w:b/>
          <w:color w:val="666666"/>
          <w:w w:val="105"/>
          <w:lang w:val="en-GB"/>
        </w:rPr>
        <w:t xml:space="preserve"> secured an acquittal in a domestic ABH and theft matter for an extremely vulnerable male defendant.</w:t>
      </w:r>
    </w:p>
    <w:p w14:paraId="237B6FE2" w14:textId="77777777" w:rsidR="00AB0EEA" w:rsidRPr="00313432" w:rsidRDefault="00AB0EEA" w:rsidP="00AB0EEA">
      <w:pPr>
        <w:pStyle w:val="BodyText"/>
        <w:spacing w:before="10"/>
        <w:ind w:left="251"/>
        <w:rPr>
          <w:b/>
          <w:color w:val="666666"/>
          <w:w w:val="105"/>
          <w:lang w:val="en-GB"/>
        </w:rPr>
      </w:pPr>
    </w:p>
    <w:p w14:paraId="3C5147EA" w14:textId="77777777" w:rsidR="00313432" w:rsidRPr="00313432" w:rsidRDefault="00313432" w:rsidP="00AB0EEA">
      <w:pPr>
        <w:pStyle w:val="BodyText"/>
        <w:spacing w:before="10"/>
        <w:ind w:left="251"/>
        <w:rPr>
          <w:b/>
          <w:color w:val="666666"/>
          <w:w w:val="105"/>
          <w:lang w:val="en-GB"/>
        </w:rPr>
      </w:pPr>
    </w:p>
    <w:p w14:paraId="1540B1BB" w14:textId="4F6E781A" w:rsidR="00313432" w:rsidRDefault="00313432" w:rsidP="00AB0EEA">
      <w:pPr>
        <w:pStyle w:val="BodyText"/>
        <w:spacing w:before="10"/>
        <w:ind w:left="251"/>
        <w:rPr>
          <w:b/>
          <w:color w:val="666666"/>
          <w:w w:val="105"/>
          <w:lang w:val="en-GB"/>
        </w:rPr>
      </w:pPr>
      <w:r w:rsidRPr="00313432">
        <w:rPr>
          <w:b/>
          <w:bCs/>
          <w:color w:val="666666"/>
          <w:w w:val="105"/>
          <w:lang w:val="en-GB"/>
        </w:rPr>
        <w:t xml:space="preserve">R v C </w:t>
      </w:r>
      <w:r w:rsidR="00F778B7">
        <w:rPr>
          <w:b/>
          <w:bCs/>
          <w:color w:val="666666"/>
          <w:w w:val="105"/>
          <w:lang w:val="en-GB"/>
        </w:rPr>
        <w:t>-</w:t>
      </w:r>
      <w:r w:rsidRPr="00313432">
        <w:rPr>
          <w:b/>
          <w:bCs/>
          <w:color w:val="666666"/>
          <w:w w:val="105"/>
          <w:lang w:val="en-GB"/>
        </w:rPr>
        <w:t xml:space="preserve"> </w:t>
      </w:r>
      <w:r w:rsidRPr="00313432">
        <w:rPr>
          <w:b/>
          <w:color w:val="666666"/>
          <w:w w:val="105"/>
          <w:lang w:val="en-GB"/>
        </w:rPr>
        <w:t xml:space="preserve">secured an acquittal in a domestic common assault, despite the Crown having a Complainant and independent witness to the incident. </w:t>
      </w:r>
    </w:p>
    <w:p w14:paraId="3398E61E" w14:textId="77777777" w:rsidR="00AB0EEA" w:rsidRPr="00313432" w:rsidRDefault="00AB0EEA" w:rsidP="00AB0EEA">
      <w:pPr>
        <w:pStyle w:val="BodyText"/>
        <w:spacing w:before="10"/>
        <w:ind w:left="251"/>
        <w:rPr>
          <w:b/>
          <w:bCs/>
          <w:color w:val="666666"/>
          <w:w w:val="105"/>
          <w:lang w:val="en-GB"/>
        </w:rPr>
      </w:pPr>
    </w:p>
    <w:p w14:paraId="6DEEFE9D" w14:textId="77777777" w:rsidR="00313432" w:rsidRPr="00313432" w:rsidRDefault="00313432" w:rsidP="00AB0EEA">
      <w:pPr>
        <w:pStyle w:val="BodyText"/>
        <w:spacing w:before="10"/>
        <w:ind w:left="251"/>
        <w:rPr>
          <w:b/>
          <w:color w:val="666666"/>
          <w:w w:val="105"/>
          <w:lang w:val="en-GB"/>
        </w:rPr>
      </w:pPr>
    </w:p>
    <w:p w14:paraId="04AAC945" w14:textId="7192A38B" w:rsidR="00313432" w:rsidRDefault="00313432" w:rsidP="00AB0EEA">
      <w:pPr>
        <w:pStyle w:val="BodyText"/>
        <w:spacing w:before="10"/>
        <w:ind w:left="251"/>
        <w:rPr>
          <w:b/>
          <w:color w:val="666666"/>
          <w:w w:val="105"/>
          <w:lang w:val="en-GB"/>
        </w:rPr>
      </w:pPr>
      <w:r w:rsidRPr="00313432">
        <w:rPr>
          <w:b/>
          <w:bCs/>
          <w:color w:val="666666"/>
          <w:w w:val="105"/>
          <w:lang w:val="en-GB"/>
        </w:rPr>
        <w:t xml:space="preserve">R v L </w:t>
      </w:r>
      <w:r w:rsidR="00F778B7">
        <w:rPr>
          <w:b/>
          <w:bCs/>
          <w:color w:val="666666"/>
          <w:w w:val="105"/>
          <w:lang w:val="en-GB"/>
        </w:rPr>
        <w:t>-</w:t>
      </w:r>
      <w:r w:rsidRPr="00313432">
        <w:rPr>
          <w:b/>
          <w:bCs/>
          <w:color w:val="666666"/>
          <w:w w:val="105"/>
          <w:lang w:val="en-GB"/>
        </w:rPr>
        <w:t xml:space="preserve"> </w:t>
      </w:r>
      <w:r w:rsidRPr="00313432">
        <w:rPr>
          <w:b/>
          <w:color w:val="666666"/>
          <w:w w:val="105"/>
          <w:lang w:val="en-GB"/>
        </w:rPr>
        <w:t>successfully opposed an application for a CBO made by the Metropolitan Police Service against a mentally vulnerable male. The Judge was persuaded that the order did not meet the test, despite evidence in favour of the application from MPS and a Westminster City Council representative.</w:t>
      </w:r>
    </w:p>
    <w:p w14:paraId="01F09761" w14:textId="77777777" w:rsidR="00AB0EEA" w:rsidRPr="00313432" w:rsidRDefault="00AB0EEA" w:rsidP="00AB0EEA">
      <w:pPr>
        <w:pStyle w:val="BodyText"/>
        <w:spacing w:before="10"/>
        <w:ind w:left="251"/>
        <w:rPr>
          <w:b/>
          <w:color w:val="666666"/>
          <w:w w:val="105"/>
          <w:lang w:val="en-GB"/>
        </w:rPr>
      </w:pPr>
    </w:p>
    <w:p w14:paraId="26F815D7" w14:textId="77777777" w:rsidR="00313432" w:rsidRPr="00313432" w:rsidRDefault="00313432" w:rsidP="00AB0EEA">
      <w:pPr>
        <w:pStyle w:val="BodyText"/>
        <w:spacing w:before="10"/>
        <w:ind w:left="251"/>
        <w:rPr>
          <w:b/>
          <w:color w:val="666666"/>
          <w:w w:val="105"/>
          <w:lang w:val="en-GB"/>
        </w:rPr>
      </w:pPr>
    </w:p>
    <w:p w14:paraId="166A8E4F" w14:textId="4D74D79A" w:rsidR="00313432" w:rsidRDefault="00313432" w:rsidP="00AB0EEA">
      <w:pPr>
        <w:pStyle w:val="BodyText"/>
        <w:spacing w:before="10"/>
        <w:ind w:left="251"/>
        <w:rPr>
          <w:b/>
          <w:color w:val="666666"/>
          <w:w w:val="105"/>
          <w:lang w:val="en-GB"/>
        </w:rPr>
      </w:pPr>
      <w:r w:rsidRPr="00313432">
        <w:rPr>
          <w:b/>
          <w:bCs/>
          <w:color w:val="666666"/>
          <w:w w:val="105"/>
          <w:lang w:val="en-GB"/>
        </w:rPr>
        <w:t xml:space="preserve">Re W </w:t>
      </w:r>
      <w:r w:rsidR="00F778B7">
        <w:rPr>
          <w:b/>
          <w:bCs/>
          <w:color w:val="666666"/>
          <w:w w:val="105"/>
          <w:lang w:val="en-GB"/>
        </w:rPr>
        <w:t>-</w:t>
      </w:r>
      <w:r w:rsidRPr="00313432">
        <w:rPr>
          <w:b/>
          <w:bCs/>
          <w:color w:val="666666"/>
          <w:w w:val="105"/>
          <w:lang w:val="en-GB"/>
        </w:rPr>
        <w:t xml:space="preserve"> </w:t>
      </w:r>
      <w:r w:rsidRPr="00313432">
        <w:rPr>
          <w:b/>
          <w:color w:val="666666"/>
          <w:w w:val="105"/>
          <w:lang w:val="en-GB"/>
        </w:rPr>
        <w:t>represented a 3</w:t>
      </w:r>
      <w:r w:rsidRPr="00313432">
        <w:rPr>
          <w:b/>
          <w:color w:val="666666"/>
          <w:w w:val="105"/>
          <w:vertAlign w:val="superscript"/>
          <w:lang w:val="en-GB"/>
        </w:rPr>
        <w:t>rd</w:t>
      </w:r>
      <w:r w:rsidRPr="00313432">
        <w:rPr>
          <w:b/>
          <w:color w:val="666666"/>
          <w:w w:val="105"/>
          <w:lang w:val="en-GB"/>
        </w:rPr>
        <w:t xml:space="preserve"> party to a confiscation, which was negotiated in agreeable terms to all concerned. </w:t>
      </w:r>
    </w:p>
    <w:p w14:paraId="4E5C2D63" w14:textId="77777777" w:rsidR="00AB0EEA" w:rsidRPr="00313432" w:rsidRDefault="00AB0EEA" w:rsidP="00AB0EEA">
      <w:pPr>
        <w:pStyle w:val="BodyText"/>
        <w:spacing w:before="10"/>
        <w:ind w:left="251"/>
        <w:rPr>
          <w:b/>
          <w:color w:val="666666"/>
          <w:w w:val="105"/>
          <w:lang w:val="en-GB"/>
        </w:rPr>
      </w:pPr>
    </w:p>
    <w:p w14:paraId="10E21ED4" w14:textId="77777777" w:rsidR="00313432" w:rsidRPr="00313432" w:rsidRDefault="00313432" w:rsidP="00AB0EEA">
      <w:pPr>
        <w:pStyle w:val="BodyText"/>
        <w:spacing w:before="10"/>
        <w:ind w:left="251"/>
        <w:rPr>
          <w:b/>
          <w:color w:val="666666"/>
          <w:w w:val="105"/>
          <w:lang w:val="en-GB"/>
        </w:rPr>
      </w:pPr>
    </w:p>
    <w:p w14:paraId="4DC57259" w14:textId="52A98223" w:rsidR="00313432" w:rsidRDefault="00313432" w:rsidP="00AB0EEA">
      <w:pPr>
        <w:pStyle w:val="BodyText"/>
        <w:spacing w:before="10"/>
        <w:ind w:left="251"/>
        <w:rPr>
          <w:b/>
          <w:color w:val="666666"/>
          <w:w w:val="105"/>
          <w:lang w:val="en-GB"/>
        </w:rPr>
      </w:pPr>
      <w:r w:rsidRPr="00313432">
        <w:rPr>
          <w:b/>
          <w:bCs/>
          <w:color w:val="666666"/>
          <w:w w:val="105"/>
          <w:lang w:val="en-GB"/>
        </w:rPr>
        <w:t xml:space="preserve">R v W </w:t>
      </w:r>
      <w:r w:rsidR="00F778B7">
        <w:rPr>
          <w:b/>
          <w:bCs/>
          <w:color w:val="666666"/>
          <w:w w:val="105"/>
          <w:lang w:val="en-GB"/>
        </w:rPr>
        <w:t>-</w:t>
      </w:r>
      <w:r w:rsidRPr="00313432">
        <w:rPr>
          <w:b/>
          <w:bCs/>
          <w:color w:val="666666"/>
          <w:w w:val="105"/>
          <w:lang w:val="en-GB"/>
        </w:rPr>
        <w:t xml:space="preserve"> </w:t>
      </w:r>
      <w:r w:rsidRPr="00313432">
        <w:rPr>
          <w:b/>
          <w:color w:val="666666"/>
          <w:w w:val="105"/>
          <w:lang w:val="en-GB"/>
        </w:rPr>
        <w:t xml:space="preserve">secured an acquittal in a protestor criminal damage case during the Westfield 2021 protests. The defendant was acquitted having established a lawful defence to the charges, which was not able to be disproved by the Crown and their evidence. </w:t>
      </w:r>
    </w:p>
    <w:p w14:paraId="35B848E9" w14:textId="77777777" w:rsidR="00AB0EEA" w:rsidRPr="00313432" w:rsidRDefault="00AB0EEA" w:rsidP="00AB0EEA">
      <w:pPr>
        <w:pStyle w:val="BodyText"/>
        <w:spacing w:before="10"/>
        <w:ind w:left="251"/>
        <w:rPr>
          <w:b/>
          <w:color w:val="666666"/>
          <w:w w:val="105"/>
          <w:lang w:val="en-GB"/>
        </w:rPr>
      </w:pPr>
    </w:p>
    <w:p w14:paraId="2AC0972D" w14:textId="77777777" w:rsidR="00313432" w:rsidRPr="00313432" w:rsidRDefault="00313432" w:rsidP="00AB0EEA">
      <w:pPr>
        <w:pStyle w:val="BodyText"/>
        <w:spacing w:before="10"/>
        <w:ind w:left="251"/>
        <w:rPr>
          <w:b/>
          <w:color w:val="666666"/>
          <w:w w:val="105"/>
          <w:lang w:val="en-GB"/>
        </w:rPr>
      </w:pPr>
    </w:p>
    <w:p w14:paraId="397460D4" w14:textId="4D80555F" w:rsidR="00313432" w:rsidRDefault="00313432" w:rsidP="00AB0EEA">
      <w:pPr>
        <w:pStyle w:val="BodyText"/>
        <w:spacing w:before="10"/>
        <w:ind w:left="251"/>
        <w:rPr>
          <w:b/>
          <w:color w:val="666666"/>
          <w:w w:val="105"/>
          <w:lang w:val="en-GB"/>
        </w:rPr>
      </w:pPr>
      <w:r w:rsidRPr="00313432">
        <w:rPr>
          <w:b/>
          <w:bCs/>
          <w:color w:val="666666"/>
          <w:w w:val="105"/>
          <w:lang w:val="en-GB"/>
        </w:rPr>
        <w:t xml:space="preserve">R v A </w:t>
      </w:r>
      <w:r w:rsidR="00A311FA">
        <w:rPr>
          <w:b/>
          <w:bCs/>
          <w:color w:val="666666"/>
          <w:w w:val="105"/>
          <w:lang w:val="en-GB"/>
        </w:rPr>
        <w:t>-</w:t>
      </w:r>
      <w:r w:rsidRPr="00313432">
        <w:rPr>
          <w:b/>
          <w:bCs/>
          <w:color w:val="666666"/>
          <w:w w:val="105"/>
          <w:lang w:val="en-GB"/>
        </w:rPr>
        <w:t xml:space="preserve"> </w:t>
      </w:r>
      <w:r w:rsidRPr="00313432">
        <w:rPr>
          <w:b/>
          <w:color w:val="666666"/>
          <w:w w:val="105"/>
          <w:lang w:val="en-GB"/>
        </w:rPr>
        <w:t xml:space="preserve">secured unanimous acquittal in assault on an emergency worker in relation to allegations against a young male of good character. The trial focussed closely on the BWV and police officers’ evidence, which was ultimately found to be insufficient for conviction. </w:t>
      </w:r>
    </w:p>
    <w:p w14:paraId="06D4526D" w14:textId="77777777" w:rsidR="00AB0EEA" w:rsidRPr="00313432" w:rsidRDefault="00AB0EEA" w:rsidP="00AB0EEA">
      <w:pPr>
        <w:pStyle w:val="BodyText"/>
        <w:spacing w:before="10"/>
        <w:ind w:left="251"/>
        <w:rPr>
          <w:b/>
          <w:color w:val="666666"/>
          <w:w w:val="105"/>
          <w:lang w:val="en-GB"/>
        </w:rPr>
      </w:pPr>
    </w:p>
    <w:p w14:paraId="40B389CB" w14:textId="77777777" w:rsidR="00313432" w:rsidRPr="00313432" w:rsidRDefault="00313432" w:rsidP="00AB0EEA">
      <w:pPr>
        <w:pStyle w:val="BodyText"/>
        <w:spacing w:before="10"/>
        <w:ind w:left="251"/>
        <w:rPr>
          <w:b/>
          <w:color w:val="666666"/>
          <w:w w:val="105"/>
          <w:lang w:val="en-GB"/>
        </w:rPr>
      </w:pPr>
    </w:p>
    <w:p w14:paraId="42BA1659" w14:textId="2CE4EC78" w:rsidR="00313432" w:rsidRDefault="00313432" w:rsidP="00AB0EEA">
      <w:pPr>
        <w:pStyle w:val="BodyText"/>
        <w:spacing w:before="10"/>
        <w:ind w:left="251"/>
        <w:rPr>
          <w:b/>
          <w:color w:val="666666"/>
          <w:w w:val="105"/>
          <w:lang w:val="en-GB"/>
        </w:rPr>
      </w:pPr>
      <w:r w:rsidRPr="00313432">
        <w:rPr>
          <w:b/>
          <w:bCs/>
          <w:color w:val="666666"/>
          <w:w w:val="105"/>
          <w:lang w:val="en-GB"/>
        </w:rPr>
        <w:t xml:space="preserve">R v F </w:t>
      </w:r>
      <w:r w:rsidR="00A311FA">
        <w:rPr>
          <w:b/>
          <w:bCs/>
          <w:color w:val="666666"/>
          <w:w w:val="105"/>
          <w:lang w:val="en-GB"/>
        </w:rPr>
        <w:t>-</w:t>
      </w:r>
      <w:r w:rsidRPr="00313432">
        <w:rPr>
          <w:b/>
          <w:bCs/>
          <w:color w:val="666666"/>
          <w:w w:val="105"/>
          <w:lang w:val="en-GB"/>
        </w:rPr>
        <w:t xml:space="preserve"> </w:t>
      </w:r>
      <w:r w:rsidRPr="00313432">
        <w:rPr>
          <w:b/>
          <w:color w:val="666666"/>
          <w:w w:val="105"/>
          <w:lang w:val="en-GB"/>
        </w:rPr>
        <w:t xml:space="preserve">secured acquittal at half time in an assault on an emergency worker following a successful submission of no case to answer. </w:t>
      </w:r>
    </w:p>
    <w:p w14:paraId="11CB3393" w14:textId="77777777" w:rsidR="00AB0EEA" w:rsidRPr="00313432" w:rsidRDefault="00AB0EEA" w:rsidP="00AB0EEA">
      <w:pPr>
        <w:pStyle w:val="BodyText"/>
        <w:spacing w:before="10"/>
        <w:ind w:left="251"/>
        <w:rPr>
          <w:b/>
          <w:color w:val="666666"/>
          <w:w w:val="105"/>
          <w:lang w:val="en-GB"/>
        </w:rPr>
      </w:pPr>
    </w:p>
    <w:p w14:paraId="77F839DB" w14:textId="77777777" w:rsidR="00313432" w:rsidRPr="00313432" w:rsidRDefault="00313432" w:rsidP="00AB0EEA">
      <w:pPr>
        <w:pStyle w:val="BodyText"/>
        <w:spacing w:before="10"/>
        <w:ind w:left="251"/>
        <w:rPr>
          <w:b/>
          <w:color w:val="666666"/>
          <w:w w:val="105"/>
          <w:lang w:val="en-GB"/>
        </w:rPr>
      </w:pPr>
    </w:p>
    <w:p w14:paraId="08D08B7C" w14:textId="550B8B02" w:rsidR="00313432" w:rsidRDefault="00313432" w:rsidP="00AB0EEA">
      <w:pPr>
        <w:pStyle w:val="BodyText"/>
        <w:spacing w:before="10"/>
        <w:ind w:left="251"/>
        <w:rPr>
          <w:b/>
          <w:color w:val="666666"/>
          <w:w w:val="105"/>
          <w:lang w:val="en-GB"/>
        </w:rPr>
      </w:pPr>
      <w:r w:rsidRPr="00313432">
        <w:rPr>
          <w:b/>
          <w:bCs/>
          <w:color w:val="666666"/>
          <w:w w:val="105"/>
          <w:lang w:val="en-GB"/>
        </w:rPr>
        <w:t xml:space="preserve">R v C </w:t>
      </w:r>
      <w:r w:rsidR="00A311FA">
        <w:rPr>
          <w:b/>
          <w:bCs/>
          <w:color w:val="666666"/>
          <w:w w:val="105"/>
          <w:lang w:val="en-GB"/>
        </w:rPr>
        <w:t>-</w:t>
      </w:r>
      <w:r w:rsidRPr="00313432">
        <w:rPr>
          <w:b/>
          <w:bCs/>
          <w:color w:val="666666"/>
          <w:w w:val="105"/>
          <w:lang w:val="en-GB"/>
        </w:rPr>
        <w:t xml:space="preserve"> </w:t>
      </w:r>
      <w:r w:rsidRPr="00313432">
        <w:rPr>
          <w:b/>
          <w:color w:val="666666"/>
          <w:w w:val="105"/>
          <w:lang w:val="en-GB"/>
        </w:rPr>
        <w:t xml:space="preserve">secured unanimous acquittal for an assault against an emergency worker case, in which the only witnesses were police officers who despite giving consistent </w:t>
      </w:r>
      <w:proofErr w:type="gramStart"/>
      <w:r w:rsidRPr="00313432">
        <w:rPr>
          <w:b/>
          <w:color w:val="666666"/>
          <w:w w:val="105"/>
          <w:lang w:val="en-GB"/>
        </w:rPr>
        <w:t>accounts  were</w:t>
      </w:r>
      <w:proofErr w:type="gramEnd"/>
      <w:r w:rsidRPr="00313432">
        <w:rPr>
          <w:b/>
          <w:color w:val="666666"/>
          <w:w w:val="105"/>
          <w:lang w:val="en-GB"/>
        </w:rPr>
        <w:t xml:space="preserve"> effectively challenged and undermined on their conduct and credibility. </w:t>
      </w:r>
    </w:p>
    <w:p w14:paraId="28FBE204" w14:textId="77777777" w:rsidR="00AB0EEA" w:rsidRPr="00313432" w:rsidRDefault="00AB0EEA" w:rsidP="00AB0EEA">
      <w:pPr>
        <w:pStyle w:val="BodyText"/>
        <w:spacing w:before="10"/>
        <w:ind w:left="251"/>
        <w:rPr>
          <w:b/>
          <w:color w:val="666666"/>
          <w:w w:val="105"/>
          <w:lang w:val="en-GB"/>
        </w:rPr>
      </w:pPr>
    </w:p>
    <w:p w14:paraId="4383D084" w14:textId="77777777" w:rsidR="00313432" w:rsidRPr="00313432" w:rsidRDefault="00313432" w:rsidP="00AB0EEA">
      <w:pPr>
        <w:pStyle w:val="BodyText"/>
        <w:spacing w:before="10"/>
        <w:ind w:left="251"/>
        <w:rPr>
          <w:b/>
          <w:color w:val="666666"/>
          <w:w w:val="105"/>
          <w:lang w:val="en-GB"/>
        </w:rPr>
      </w:pPr>
    </w:p>
    <w:p w14:paraId="32E321D5" w14:textId="1AAA67C8" w:rsidR="00313432" w:rsidRDefault="00313432" w:rsidP="00AB0EEA">
      <w:pPr>
        <w:pStyle w:val="BodyText"/>
        <w:spacing w:before="10"/>
        <w:ind w:left="251"/>
        <w:rPr>
          <w:b/>
          <w:color w:val="666666"/>
          <w:w w:val="105"/>
          <w:lang w:val="en-GB"/>
        </w:rPr>
      </w:pPr>
      <w:r w:rsidRPr="00313432">
        <w:rPr>
          <w:b/>
          <w:bCs/>
          <w:color w:val="666666"/>
          <w:w w:val="105"/>
          <w:lang w:val="en-GB"/>
        </w:rPr>
        <w:t xml:space="preserve">R v M </w:t>
      </w:r>
      <w:r w:rsidR="00A311FA">
        <w:rPr>
          <w:b/>
          <w:bCs/>
          <w:color w:val="666666"/>
          <w:w w:val="105"/>
          <w:lang w:val="en-GB"/>
        </w:rPr>
        <w:t>-</w:t>
      </w:r>
      <w:r w:rsidRPr="00313432">
        <w:rPr>
          <w:b/>
          <w:color w:val="666666"/>
          <w:w w:val="105"/>
          <w:lang w:val="en-GB"/>
        </w:rPr>
        <w:t xml:space="preserve"> acting as second junior, secured acquittal for 6</w:t>
      </w:r>
      <w:r w:rsidRPr="00313432">
        <w:rPr>
          <w:b/>
          <w:color w:val="666666"/>
          <w:w w:val="105"/>
          <w:vertAlign w:val="superscript"/>
          <w:lang w:val="en-GB"/>
        </w:rPr>
        <w:t>th</w:t>
      </w:r>
      <w:r w:rsidRPr="00313432">
        <w:rPr>
          <w:b/>
          <w:color w:val="666666"/>
          <w:w w:val="105"/>
          <w:lang w:val="en-GB"/>
        </w:rPr>
        <w:t xml:space="preserve"> defendant charged with assisting an offender in a murder case. The jury acquitted the defendant unanimously. </w:t>
      </w:r>
    </w:p>
    <w:p w14:paraId="2BD9F3E4" w14:textId="77777777" w:rsidR="00AB0EEA" w:rsidRPr="00313432" w:rsidRDefault="00AB0EEA" w:rsidP="00AB0EEA">
      <w:pPr>
        <w:pStyle w:val="BodyText"/>
        <w:spacing w:before="10"/>
        <w:ind w:left="251"/>
        <w:rPr>
          <w:b/>
          <w:color w:val="666666"/>
          <w:w w:val="105"/>
          <w:lang w:val="en-GB"/>
        </w:rPr>
      </w:pPr>
    </w:p>
    <w:p w14:paraId="4E95C5F7" w14:textId="77777777" w:rsidR="00313432" w:rsidRPr="00313432" w:rsidRDefault="00313432" w:rsidP="00AB0EEA">
      <w:pPr>
        <w:pStyle w:val="BodyText"/>
        <w:spacing w:before="10"/>
        <w:ind w:left="251"/>
        <w:rPr>
          <w:b/>
          <w:color w:val="666666"/>
          <w:w w:val="105"/>
          <w:lang w:val="en-GB"/>
        </w:rPr>
      </w:pPr>
    </w:p>
    <w:p w14:paraId="62D8698C" w14:textId="7BE57915" w:rsidR="00313432" w:rsidRDefault="00313432" w:rsidP="00AB0EEA">
      <w:pPr>
        <w:pStyle w:val="BodyText"/>
        <w:spacing w:before="10"/>
        <w:ind w:left="251"/>
        <w:rPr>
          <w:b/>
          <w:color w:val="666666"/>
          <w:w w:val="105"/>
          <w:lang w:val="en-GB"/>
        </w:rPr>
      </w:pPr>
      <w:r w:rsidRPr="00313432">
        <w:rPr>
          <w:b/>
          <w:bCs/>
          <w:color w:val="666666"/>
          <w:w w:val="105"/>
          <w:lang w:val="en-GB"/>
        </w:rPr>
        <w:t xml:space="preserve">R v P and D </w:t>
      </w:r>
      <w:r w:rsidR="00A311FA">
        <w:rPr>
          <w:b/>
          <w:bCs/>
          <w:color w:val="666666"/>
          <w:w w:val="105"/>
          <w:lang w:val="en-GB"/>
        </w:rPr>
        <w:t>-</w:t>
      </w:r>
      <w:r w:rsidRPr="00313432">
        <w:rPr>
          <w:b/>
          <w:bCs/>
          <w:color w:val="666666"/>
          <w:w w:val="105"/>
          <w:lang w:val="en-GB"/>
        </w:rPr>
        <w:t xml:space="preserve"> </w:t>
      </w:r>
      <w:r w:rsidRPr="00313432">
        <w:rPr>
          <w:b/>
          <w:color w:val="666666"/>
          <w:w w:val="105"/>
          <w:lang w:val="en-GB"/>
        </w:rPr>
        <w:t xml:space="preserve">secured acquittals for two men of good character, charged with public order offences, in the context of a large-scale violent disorder between football fans. </w:t>
      </w:r>
    </w:p>
    <w:p w14:paraId="168B1121" w14:textId="77777777" w:rsidR="00AB0EEA" w:rsidRPr="00313432" w:rsidRDefault="00AB0EEA" w:rsidP="00AB0EEA">
      <w:pPr>
        <w:pStyle w:val="BodyText"/>
        <w:spacing w:before="10"/>
        <w:ind w:left="251"/>
        <w:rPr>
          <w:b/>
          <w:color w:val="666666"/>
          <w:w w:val="105"/>
          <w:lang w:val="en-GB"/>
        </w:rPr>
      </w:pPr>
    </w:p>
    <w:p w14:paraId="23561161" w14:textId="77777777" w:rsidR="00313432" w:rsidRPr="00313432" w:rsidRDefault="00313432" w:rsidP="00AB0EEA">
      <w:pPr>
        <w:pStyle w:val="BodyText"/>
        <w:spacing w:before="10"/>
        <w:ind w:left="251"/>
        <w:rPr>
          <w:b/>
          <w:color w:val="666666"/>
          <w:w w:val="105"/>
          <w:lang w:val="en-GB"/>
        </w:rPr>
      </w:pPr>
    </w:p>
    <w:p w14:paraId="37E570D5" w14:textId="787E92F9" w:rsidR="00313432" w:rsidRDefault="00313432" w:rsidP="00AB0EEA">
      <w:pPr>
        <w:pStyle w:val="BodyText"/>
        <w:spacing w:before="10"/>
        <w:ind w:left="251"/>
        <w:rPr>
          <w:b/>
          <w:color w:val="666666"/>
          <w:w w:val="105"/>
          <w:lang w:val="en-GB"/>
        </w:rPr>
      </w:pPr>
      <w:r w:rsidRPr="00313432">
        <w:rPr>
          <w:b/>
          <w:bCs/>
          <w:color w:val="666666"/>
          <w:w w:val="105"/>
          <w:lang w:val="en-GB"/>
        </w:rPr>
        <w:t xml:space="preserve">R v B </w:t>
      </w:r>
      <w:r w:rsidR="00A311FA">
        <w:rPr>
          <w:b/>
          <w:bCs/>
          <w:color w:val="666666"/>
          <w:w w:val="105"/>
          <w:lang w:val="en-GB"/>
        </w:rPr>
        <w:t>-</w:t>
      </w:r>
      <w:r w:rsidRPr="00313432">
        <w:rPr>
          <w:b/>
          <w:bCs/>
          <w:color w:val="666666"/>
          <w:w w:val="105"/>
          <w:lang w:val="en-GB"/>
        </w:rPr>
        <w:t xml:space="preserve"> </w:t>
      </w:r>
      <w:r w:rsidRPr="00313432">
        <w:rPr>
          <w:b/>
          <w:color w:val="666666"/>
          <w:w w:val="105"/>
          <w:lang w:val="en-GB"/>
        </w:rPr>
        <w:t>secured unanimous acquittal for an assault against an emergency worker case. The key evidence was adduced from the complainant officer who conceded after proper reflection that his statement and evidence had misinterpreted the fast-moving incident.</w:t>
      </w:r>
    </w:p>
    <w:p w14:paraId="1BDCFB40" w14:textId="77777777" w:rsidR="00AB0EEA" w:rsidRPr="00313432" w:rsidRDefault="00AB0EEA" w:rsidP="00AB0EEA">
      <w:pPr>
        <w:pStyle w:val="BodyText"/>
        <w:spacing w:before="10"/>
        <w:ind w:left="251"/>
        <w:rPr>
          <w:b/>
          <w:color w:val="666666"/>
          <w:w w:val="105"/>
          <w:lang w:val="en-GB"/>
        </w:rPr>
      </w:pPr>
    </w:p>
    <w:p w14:paraId="782676DD" w14:textId="77777777" w:rsidR="00313432" w:rsidRPr="00313432" w:rsidRDefault="00313432" w:rsidP="00AB0EEA">
      <w:pPr>
        <w:pStyle w:val="BodyText"/>
        <w:spacing w:before="10"/>
        <w:ind w:left="251"/>
        <w:rPr>
          <w:b/>
          <w:color w:val="666666"/>
          <w:w w:val="105"/>
          <w:lang w:val="en-GB"/>
        </w:rPr>
      </w:pPr>
    </w:p>
    <w:p w14:paraId="10AD71CD" w14:textId="77777777" w:rsidR="003B67C5" w:rsidRDefault="003B67C5" w:rsidP="00AB0EEA">
      <w:pPr>
        <w:pStyle w:val="BodyText"/>
        <w:spacing w:before="10"/>
        <w:ind w:left="251"/>
        <w:rPr>
          <w:sz w:val="32"/>
        </w:rPr>
      </w:pPr>
    </w:p>
    <w:p w14:paraId="2C28FF14" w14:textId="77777777" w:rsidR="003B67C5" w:rsidRDefault="003B67C5">
      <w:pPr>
        <w:pStyle w:val="BodyText"/>
        <w:rPr>
          <w:sz w:val="22"/>
        </w:rPr>
      </w:pPr>
    </w:p>
    <w:p w14:paraId="3BCE70F1" w14:textId="77777777" w:rsidR="003B67C5" w:rsidRDefault="003B67C5">
      <w:pPr>
        <w:pStyle w:val="BodyText"/>
        <w:spacing w:before="9"/>
        <w:rPr>
          <w:sz w:val="30"/>
        </w:rPr>
      </w:pPr>
    </w:p>
    <w:p w14:paraId="687183A0" w14:textId="77777777" w:rsidR="007B4E2A" w:rsidRDefault="007B4E2A">
      <w:pPr>
        <w:pStyle w:val="BodyText"/>
        <w:spacing w:before="9"/>
        <w:rPr>
          <w:sz w:val="30"/>
        </w:rPr>
      </w:pPr>
    </w:p>
    <w:p w14:paraId="00B1B2BC" w14:textId="77777777" w:rsidR="007B4E2A" w:rsidRDefault="007B4E2A">
      <w:pPr>
        <w:pStyle w:val="BodyText"/>
        <w:spacing w:before="9"/>
        <w:rPr>
          <w:sz w:val="30"/>
        </w:rPr>
      </w:pPr>
    </w:p>
    <w:p w14:paraId="316CB6EB" w14:textId="77777777" w:rsidR="007B4E2A" w:rsidRDefault="007B4E2A" w:rsidP="007B4E2A">
      <w:pPr>
        <w:pStyle w:val="Heading1"/>
        <w:spacing w:before="1"/>
        <w:rPr>
          <w:b/>
          <w:bCs/>
          <w:color w:val="02213F"/>
          <w:u w:val="single"/>
          <w:lang w:val="en-GB"/>
        </w:rPr>
      </w:pPr>
      <w:r w:rsidRPr="007B4E2A">
        <w:rPr>
          <w:b/>
          <w:bCs/>
          <w:color w:val="02213F"/>
          <w:u w:val="single"/>
          <w:lang w:val="en-GB"/>
        </w:rPr>
        <w:t>Qualifications</w:t>
      </w:r>
    </w:p>
    <w:p w14:paraId="13BEA619" w14:textId="77777777" w:rsidR="007B4E2A" w:rsidRPr="007B4E2A" w:rsidRDefault="007B4E2A" w:rsidP="007B4E2A">
      <w:pPr>
        <w:pStyle w:val="Heading1"/>
        <w:spacing w:before="1"/>
        <w:rPr>
          <w:b/>
          <w:bCs/>
          <w:color w:val="02213F"/>
          <w:u w:val="single"/>
          <w:lang w:val="en-GB"/>
        </w:rPr>
      </w:pPr>
    </w:p>
    <w:p w14:paraId="03CEA772" w14:textId="77777777" w:rsidR="006127D3" w:rsidRPr="006127D3" w:rsidRDefault="006127D3" w:rsidP="006127D3">
      <w:pPr>
        <w:pStyle w:val="Heading1"/>
        <w:spacing w:before="1"/>
        <w:rPr>
          <w:color w:val="02213F"/>
          <w:lang w:val="en-GB"/>
        </w:rPr>
      </w:pPr>
      <w:r w:rsidRPr="006127D3">
        <w:rPr>
          <w:color w:val="02213F"/>
          <w:lang w:val="en-GB"/>
        </w:rPr>
        <w:t>Criminology BA (Dunelm), Durham University, 2:1, 2016</w:t>
      </w:r>
    </w:p>
    <w:p w14:paraId="29FA7289" w14:textId="77777777" w:rsidR="006127D3" w:rsidRPr="006127D3" w:rsidRDefault="006127D3" w:rsidP="006127D3">
      <w:pPr>
        <w:pStyle w:val="Heading1"/>
        <w:spacing w:before="1"/>
        <w:rPr>
          <w:color w:val="02213F"/>
          <w:lang w:val="en-GB"/>
        </w:rPr>
      </w:pPr>
      <w:proofErr w:type="spellStart"/>
      <w:r w:rsidRPr="006127D3">
        <w:rPr>
          <w:color w:val="02213F"/>
          <w:lang w:val="en-GB"/>
        </w:rPr>
        <w:t>GDL</w:t>
      </w:r>
      <w:proofErr w:type="spellEnd"/>
      <w:r w:rsidRPr="006127D3">
        <w:rPr>
          <w:color w:val="02213F"/>
          <w:lang w:val="en-GB"/>
        </w:rPr>
        <w:t>, The University of Law, Distinction, 2018</w:t>
      </w:r>
    </w:p>
    <w:p w14:paraId="0808A9D9" w14:textId="77777777" w:rsidR="006127D3" w:rsidRPr="006127D3" w:rsidRDefault="006127D3" w:rsidP="006127D3">
      <w:pPr>
        <w:pStyle w:val="Heading1"/>
        <w:spacing w:before="1"/>
        <w:rPr>
          <w:color w:val="02213F"/>
          <w:lang w:val="en-GB"/>
        </w:rPr>
      </w:pPr>
      <w:proofErr w:type="spellStart"/>
      <w:r w:rsidRPr="006127D3">
        <w:rPr>
          <w:color w:val="02213F"/>
          <w:lang w:val="en-GB"/>
        </w:rPr>
        <w:t>BTPC</w:t>
      </w:r>
      <w:proofErr w:type="spellEnd"/>
      <w:r w:rsidRPr="006127D3">
        <w:rPr>
          <w:color w:val="02213F"/>
          <w:lang w:val="en-GB"/>
        </w:rPr>
        <w:t xml:space="preserve"> with LLM, The University of Law, Very Competent and Distinction, 2019</w:t>
      </w:r>
    </w:p>
    <w:p w14:paraId="4F689FA1" w14:textId="77777777" w:rsidR="006127D3" w:rsidRPr="006127D3" w:rsidRDefault="006127D3" w:rsidP="006127D3">
      <w:pPr>
        <w:pStyle w:val="Heading1"/>
        <w:spacing w:before="1"/>
        <w:rPr>
          <w:color w:val="02213F"/>
          <w:lang w:val="en-GB"/>
        </w:rPr>
      </w:pPr>
      <w:r w:rsidRPr="006127D3">
        <w:rPr>
          <w:color w:val="02213F"/>
          <w:lang w:val="en-GB"/>
        </w:rPr>
        <w:t>Advocacy Scholar, The University of Law, 2018/19</w:t>
      </w:r>
    </w:p>
    <w:p w14:paraId="7D59F334" w14:textId="77777777" w:rsidR="007B4E2A" w:rsidRPr="007B4E2A" w:rsidRDefault="007B4E2A" w:rsidP="007B4E2A">
      <w:pPr>
        <w:pStyle w:val="Heading1"/>
        <w:spacing w:before="1"/>
        <w:rPr>
          <w:color w:val="02213F"/>
          <w:lang w:val="en-GB"/>
        </w:rPr>
      </w:pPr>
    </w:p>
    <w:p w14:paraId="75F2BD01" w14:textId="77777777" w:rsidR="007B4E2A" w:rsidRDefault="007B4E2A" w:rsidP="007B4E2A">
      <w:pPr>
        <w:pStyle w:val="Heading1"/>
        <w:spacing w:before="1"/>
        <w:rPr>
          <w:b/>
          <w:bCs/>
          <w:color w:val="02213F"/>
          <w:u w:val="single"/>
          <w:lang w:val="en-GB"/>
        </w:rPr>
      </w:pPr>
      <w:r w:rsidRPr="007B4E2A">
        <w:rPr>
          <w:b/>
          <w:bCs/>
          <w:color w:val="02213F"/>
          <w:u w:val="single"/>
          <w:lang w:val="en-GB"/>
        </w:rPr>
        <w:t>Memberships</w:t>
      </w:r>
    </w:p>
    <w:p w14:paraId="26E9C9EF" w14:textId="77777777" w:rsidR="007B4E2A" w:rsidRPr="007B4E2A" w:rsidRDefault="007B4E2A" w:rsidP="007B4E2A">
      <w:pPr>
        <w:pStyle w:val="Heading1"/>
        <w:spacing w:before="1"/>
        <w:rPr>
          <w:b/>
          <w:bCs/>
          <w:color w:val="02213F"/>
          <w:u w:val="single"/>
          <w:lang w:val="en-GB"/>
        </w:rPr>
      </w:pPr>
    </w:p>
    <w:p w14:paraId="1D067799" w14:textId="77777777" w:rsidR="00962275" w:rsidRPr="00962275" w:rsidRDefault="00962275" w:rsidP="00962275">
      <w:pPr>
        <w:pStyle w:val="Heading1"/>
        <w:spacing w:before="1"/>
        <w:rPr>
          <w:color w:val="02213F"/>
          <w:lang w:val="en-GB"/>
        </w:rPr>
      </w:pPr>
      <w:r w:rsidRPr="00962275">
        <w:rPr>
          <w:color w:val="02213F"/>
          <w:lang w:val="en-GB"/>
        </w:rPr>
        <w:t>Criminal Bar Association – Secretary to the Young CBA Committee</w:t>
      </w:r>
    </w:p>
    <w:p w14:paraId="1C26FAB5" w14:textId="77777777" w:rsidR="00962275" w:rsidRPr="00962275" w:rsidRDefault="00962275" w:rsidP="00962275">
      <w:pPr>
        <w:pStyle w:val="Heading1"/>
        <w:spacing w:before="1"/>
        <w:rPr>
          <w:color w:val="02213F"/>
          <w:lang w:val="en-GB"/>
        </w:rPr>
      </w:pPr>
      <w:r w:rsidRPr="00962275">
        <w:rPr>
          <w:color w:val="02213F"/>
          <w:lang w:val="en-GB"/>
        </w:rPr>
        <w:t>Young Fraud Lawyers Association</w:t>
      </w:r>
    </w:p>
    <w:p w14:paraId="1E6CA83B" w14:textId="77777777" w:rsidR="00962275" w:rsidRPr="00962275" w:rsidRDefault="00962275" w:rsidP="00962275">
      <w:pPr>
        <w:pStyle w:val="Heading1"/>
        <w:spacing w:before="1"/>
        <w:rPr>
          <w:color w:val="02213F"/>
          <w:lang w:val="en-GB"/>
        </w:rPr>
      </w:pPr>
      <w:r w:rsidRPr="00962275">
        <w:rPr>
          <w:color w:val="02213F"/>
          <w:lang w:val="en-GB"/>
        </w:rPr>
        <w:t>Female Fraud Forum</w:t>
      </w:r>
    </w:p>
    <w:p w14:paraId="497E94EF" w14:textId="77777777" w:rsidR="00962275" w:rsidRPr="00962275" w:rsidRDefault="00962275" w:rsidP="00962275">
      <w:pPr>
        <w:pStyle w:val="Heading1"/>
        <w:spacing w:before="1"/>
        <w:rPr>
          <w:color w:val="02213F"/>
          <w:lang w:val="en-GB"/>
        </w:rPr>
      </w:pPr>
      <w:r w:rsidRPr="00962275">
        <w:rPr>
          <w:color w:val="02213F"/>
          <w:lang w:val="en-GB"/>
        </w:rPr>
        <w:t>Women in Criminal Law</w:t>
      </w:r>
    </w:p>
    <w:p w14:paraId="182462D4" w14:textId="77777777" w:rsidR="00962275" w:rsidRPr="00962275" w:rsidRDefault="00962275" w:rsidP="00962275">
      <w:pPr>
        <w:pStyle w:val="Heading1"/>
        <w:spacing w:before="1"/>
        <w:rPr>
          <w:color w:val="02213F"/>
          <w:lang w:val="en-GB"/>
        </w:rPr>
      </w:pPr>
      <w:r w:rsidRPr="00962275">
        <w:rPr>
          <w:color w:val="02213F"/>
          <w:lang w:val="en-GB"/>
        </w:rPr>
        <w:t>Association of Women Barristers</w:t>
      </w:r>
    </w:p>
    <w:p w14:paraId="46F015DD" w14:textId="77777777" w:rsidR="00962275" w:rsidRPr="00962275" w:rsidRDefault="00962275" w:rsidP="00962275">
      <w:pPr>
        <w:pStyle w:val="Heading1"/>
        <w:spacing w:before="1"/>
        <w:rPr>
          <w:color w:val="02213F"/>
          <w:lang w:val="en-GB"/>
        </w:rPr>
      </w:pPr>
      <w:r w:rsidRPr="00962275">
        <w:rPr>
          <w:color w:val="02213F"/>
          <w:lang w:val="en-GB"/>
        </w:rPr>
        <w:t>Honourable Society of Inner Temple</w:t>
      </w:r>
    </w:p>
    <w:p w14:paraId="165CFFA3" w14:textId="2E9551B7" w:rsidR="003B67C5" w:rsidRDefault="003B67C5" w:rsidP="007B4E2A">
      <w:pPr>
        <w:pStyle w:val="Heading1"/>
        <w:spacing w:before="1"/>
      </w:pPr>
    </w:p>
    <w:sectPr w:rsidR="003B67C5">
      <w:footerReference w:type="default" r:id="rId8"/>
      <w:pgSz w:w="11910" w:h="16840"/>
      <w:pgMar w:top="700" w:right="600" w:bottom="1140" w:left="64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82A9" w14:textId="77777777" w:rsidR="005A180A" w:rsidRDefault="005A180A">
      <w:r>
        <w:separator/>
      </w:r>
    </w:p>
  </w:endnote>
  <w:endnote w:type="continuationSeparator" w:id="0">
    <w:p w14:paraId="47D42CF6" w14:textId="77777777" w:rsidR="005A180A" w:rsidRDefault="005A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6577" w14:textId="104A9234" w:rsidR="003B67C5" w:rsidRDefault="00ED4D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B56A6CF" wp14:editId="7942BC9B">
              <wp:simplePos x="0" y="0"/>
              <wp:positionH relativeFrom="page">
                <wp:posOffset>3430270</wp:posOffset>
              </wp:positionH>
              <wp:positionV relativeFrom="page">
                <wp:posOffset>9944735</wp:posOffset>
              </wp:positionV>
              <wp:extent cx="756285" cy="139700"/>
              <wp:effectExtent l="0" t="0" r="0" b="0"/>
              <wp:wrapNone/>
              <wp:docPr id="8154819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3C19" w14:textId="77777777" w:rsidR="003B67C5" w:rsidRDefault="003B67C5">
                          <w:pPr>
                            <w:spacing w:before="18"/>
                            <w:ind w:left="20"/>
                            <w:rPr>
                              <w:sz w:val="16"/>
                            </w:rPr>
                          </w:pPr>
                          <w:hyperlink r:id="rId1">
                            <w:r>
                              <w:rPr>
                                <w:color w:val="02213F"/>
                                <w:spacing w:val="-2"/>
                                <w:sz w:val="16"/>
                              </w:rPr>
                              <w:t>www.15nbs.com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6A6CF" id="_x0000_t202" coordsize="21600,21600" o:spt="202" path="m,l,21600r21600,l21600,xe">
              <v:stroke joinstyle="miter"/>
              <v:path gradientshapeok="t" o:connecttype="rect"/>
            </v:shapetype>
            <v:shape id="docshape1" o:spid="_x0000_s1026" type="#_x0000_t202" style="position:absolute;margin-left:270.1pt;margin-top:783.05pt;width:59.5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" filled="f" stroked="f">
              <v:textbox inset="0,0,0,0">
                <w:txbxContent>
                  <w:p w14:paraId="564A3C19" w14:textId="77777777" w:rsidR="003B67C5" w:rsidRDefault="003B67C5">
                    <w:pPr>
                      <w:spacing w:before="18"/>
                      <w:ind w:left="20"/>
                      <w:rPr>
                        <w:sz w:val="16"/>
                      </w:rPr>
                    </w:pPr>
                    <w:hyperlink r:id="rId2">
                      <w:r>
                        <w:rPr>
                          <w:color w:val="02213F"/>
                          <w:spacing w:val="-2"/>
                          <w:sz w:val="16"/>
                        </w:rPr>
                        <w:t>www.15nbs.com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30DBE" w14:textId="77777777" w:rsidR="005A180A" w:rsidRDefault="005A180A">
      <w:r>
        <w:separator/>
      </w:r>
    </w:p>
  </w:footnote>
  <w:footnote w:type="continuationSeparator" w:id="0">
    <w:p w14:paraId="294E198C" w14:textId="77777777" w:rsidR="005A180A" w:rsidRDefault="005A1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C5"/>
    <w:rsid w:val="00007C90"/>
    <w:rsid w:val="0005272A"/>
    <w:rsid w:val="00081B0B"/>
    <w:rsid w:val="00096573"/>
    <w:rsid w:val="000B0B8F"/>
    <w:rsid w:val="000C65A4"/>
    <w:rsid w:val="000F28B4"/>
    <w:rsid w:val="0014094B"/>
    <w:rsid w:val="00160ECA"/>
    <w:rsid w:val="0016761B"/>
    <w:rsid w:val="001A39C2"/>
    <w:rsid w:val="001E211F"/>
    <w:rsid w:val="00214D5C"/>
    <w:rsid w:val="00227984"/>
    <w:rsid w:val="00272D5B"/>
    <w:rsid w:val="002869E8"/>
    <w:rsid w:val="0029677C"/>
    <w:rsid w:val="002B7DAF"/>
    <w:rsid w:val="002F0782"/>
    <w:rsid w:val="00313432"/>
    <w:rsid w:val="0033311B"/>
    <w:rsid w:val="00343C62"/>
    <w:rsid w:val="003604D0"/>
    <w:rsid w:val="00365080"/>
    <w:rsid w:val="003B67C5"/>
    <w:rsid w:val="003D35AD"/>
    <w:rsid w:val="003E5A80"/>
    <w:rsid w:val="00447C65"/>
    <w:rsid w:val="00452CD6"/>
    <w:rsid w:val="0046788E"/>
    <w:rsid w:val="00492D78"/>
    <w:rsid w:val="004E4AE1"/>
    <w:rsid w:val="004F32B1"/>
    <w:rsid w:val="00502A81"/>
    <w:rsid w:val="00515B6F"/>
    <w:rsid w:val="00526BCB"/>
    <w:rsid w:val="00552FC2"/>
    <w:rsid w:val="00583E41"/>
    <w:rsid w:val="005A180A"/>
    <w:rsid w:val="005C070C"/>
    <w:rsid w:val="006127D3"/>
    <w:rsid w:val="00693724"/>
    <w:rsid w:val="006A64AD"/>
    <w:rsid w:val="006D497F"/>
    <w:rsid w:val="007159D9"/>
    <w:rsid w:val="007B2FEE"/>
    <w:rsid w:val="007B4E2A"/>
    <w:rsid w:val="00876BBC"/>
    <w:rsid w:val="008B6AAB"/>
    <w:rsid w:val="008E5FF1"/>
    <w:rsid w:val="00915218"/>
    <w:rsid w:val="00962275"/>
    <w:rsid w:val="009A5EC3"/>
    <w:rsid w:val="009B3CA9"/>
    <w:rsid w:val="00A311FA"/>
    <w:rsid w:val="00A34D88"/>
    <w:rsid w:val="00A5555C"/>
    <w:rsid w:val="00A86059"/>
    <w:rsid w:val="00AB0EEA"/>
    <w:rsid w:val="00B23B49"/>
    <w:rsid w:val="00B6567B"/>
    <w:rsid w:val="00BB2A70"/>
    <w:rsid w:val="00BC0B85"/>
    <w:rsid w:val="00BF61A8"/>
    <w:rsid w:val="00C07598"/>
    <w:rsid w:val="00C33E98"/>
    <w:rsid w:val="00C53306"/>
    <w:rsid w:val="00CB0D7E"/>
    <w:rsid w:val="00CC2FD0"/>
    <w:rsid w:val="00CF64D6"/>
    <w:rsid w:val="00D236C0"/>
    <w:rsid w:val="00D34C5A"/>
    <w:rsid w:val="00D9567E"/>
    <w:rsid w:val="00DE7F96"/>
    <w:rsid w:val="00DF5B20"/>
    <w:rsid w:val="00E1677A"/>
    <w:rsid w:val="00E27C31"/>
    <w:rsid w:val="00E50A5C"/>
    <w:rsid w:val="00E5656A"/>
    <w:rsid w:val="00E7250D"/>
    <w:rsid w:val="00ED4DB9"/>
    <w:rsid w:val="00F006B3"/>
    <w:rsid w:val="00F16A84"/>
    <w:rsid w:val="00F778B7"/>
    <w:rsid w:val="00FA5EF9"/>
    <w:rsid w:val="00FB13DD"/>
    <w:rsid w:val="00FB4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F2C6"/>
  <w15:docId w15:val="{75CB9DAF-F94E-483F-8309-6A0CF5E5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link w:val="Heading1Char"/>
    <w:uiPriority w:val="9"/>
    <w:qFormat/>
    <w:pPr>
      <w:ind w:left="251"/>
      <w:outlineLvl w:val="0"/>
    </w:pPr>
    <w:rPr>
      <w:rFonts w:ascii="Trebuchet MS" w:eastAsia="Trebuchet MS" w:hAnsi="Trebuchet MS" w:cs="Trebuchet MS"/>
      <w:sz w:val="24"/>
      <w:szCs w:val="24"/>
    </w:rPr>
  </w:style>
  <w:style w:type="paragraph" w:styleId="Heading2">
    <w:name w:val="heading 2"/>
    <w:basedOn w:val="Normal"/>
    <w:link w:val="Heading2Char"/>
    <w:uiPriority w:val="9"/>
    <w:unhideWhenUsed/>
    <w:qFormat/>
    <w:pPr>
      <w:spacing w:before="1"/>
      <w:ind w:left="1391"/>
      <w:outlineLvl w:val="1"/>
    </w:pPr>
    <w:rPr>
      <w:b/>
      <w:bCs/>
      <w:sz w:val="19"/>
      <w:szCs w:val="19"/>
      <w:u w:val="single" w:color="000000"/>
    </w:rPr>
  </w:style>
  <w:style w:type="paragraph" w:styleId="Heading3">
    <w:name w:val="heading 3"/>
    <w:basedOn w:val="Normal"/>
    <w:next w:val="Normal"/>
    <w:link w:val="Heading3Char"/>
    <w:uiPriority w:val="9"/>
    <w:semiHidden/>
    <w:unhideWhenUsed/>
    <w:qFormat/>
    <w:rsid w:val="007B4E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2"/>
      <w:ind w:left="1385"/>
    </w:pPr>
    <w:rPr>
      <w:rFonts w:ascii="Trebuchet MS" w:eastAsia="Trebuchet MS" w:hAnsi="Trebuchet MS" w:cs="Trebuchet MS"/>
      <w:sz w:val="41"/>
      <w:szCs w:val="4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4D88"/>
    <w:rPr>
      <w:color w:val="0000FF" w:themeColor="hyperlink"/>
      <w:u w:val="single"/>
    </w:rPr>
  </w:style>
  <w:style w:type="character" w:styleId="UnresolvedMention">
    <w:name w:val="Unresolved Mention"/>
    <w:basedOn w:val="DefaultParagraphFont"/>
    <w:uiPriority w:val="99"/>
    <w:semiHidden/>
    <w:unhideWhenUsed/>
    <w:rsid w:val="00A34D88"/>
    <w:rPr>
      <w:color w:val="605E5C"/>
      <w:shd w:val="clear" w:color="auto" w:fill="E1DFDD"/>
    </w:rPr>
  </w:style>
  <w:style w:type="character" w:customStyle="1" w:styleId="Heading2Char">
    <w:name w:val="Heading 2 Char"/>
    <w:basedOn w:val="DefaultParagraphFont"/>
    <w:link w:val="Heading2"/>
    <w:uiPriority w:val="9"/>
    <w:rsid w:val="00ED4DB9"/>
    <w:rPr>
      <w:rFonts w:ascii="Georgia" w:eastAsia="Georgia" w:hAnsi="Georgia" w:cs="Georgia"/>
      <w:b/>
      <w:bCs/>
      <w:sz w:val="19"/>
      <w:szCs w:val="19"/>
      <w:u w:val="single" w:color="000000"/>
    </w:rPr>
  </w:style>
  <w:style w:type="character" w:customStyle="1" w:styleId="BodyTextChar">
    <w:name w:val="Body Text Char"/>
    <w:basedOn w:val="DefaultParagraphFont"/>
    <w:link w:val="BodyText"/>
    <w:uiPriority w:val="1"/>
    <w:rsid w:val="00ED4DB9"/>
    <w:rPr>
      <w:rFonts w:ascii="Georgia" w:eastAsia="Georgia" w:hAnsi="Georgia" w:cs="Georgia"/>
      <w:sz w:val="19"/>
      <w:szCs w:val="19"/>
    </w:rPr>
  </w:style>
  <w:style w:type="character" w:customStyle="1" w:styleId="Heading1Char">
    <w:name w:val="Heading 1 Char"/>
    <w:basedOn w:val="DefaultParagraphFont"/>
    <w:link w:val="Heading1"/>
    <w:uiPriority w:val="9"/>
    <w:rsid w:val="008E5FF1"/>
    <w:rPr>
      <w:rFonts w:ascii="Trebuchet MS" w:eastAsia="Trebuchet MS" w:hAnsi="Trebuchet MS" w:cs="Trebuchet MS"/>
      <w:sz w:val="24"/>
      <w:szCs w:val="24"/>
    </w:rPr>
  </w:style>
  <w:style w:type="character" w:customStyle="1" w:styleId="Heading3Char">
    <w:name w:val="Heading 3 Char"/>
    <w:basedOn w:val="DefaultParagraphFont"/>
    <w:link w:val="Heading3"/>
    <w:uiPriority w:val="9"/>
    <w:semiHidden/>
    <w:rsid w:val="007B4E2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853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nkd.in/e7nvMWW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15nbs.com/" TargetMode="External"/><Relationship Id="rId1" Type="http://schemas.openxmlformats.org/officeDocument/2006/relationships/hyperlink" Target="http://www.15n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Dawson</dc:creator>
  <cp:keywords/>
  <dc:description/>
  <cp:lastModifiedBy>David Cox</cp:lastModifiedBy>
  <cp:revision>12</cp:revision>
  <dcterms:created xsi:type="dcterms:W3CDTF">2025-08-08T08:01:00Z</dcterms:created>
  <dcterms:modified xsi:type="dcterms:W3CDTF">2025-08-08T08:09:00Z</dcterms:modified>
</cp:coreProperties>
</file>